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EF28" w14:textId="77777777" w:rsidR="003B72BA" w:rsidRDefault="003B72BA" w:rsidP="003B72BA">
      <w:r>
        <w:rPr>
          <w:rFonts w:ascii="Segoe UI" w:eastAsia="Times New Roman" w:hAnsi="Segoe UI" w:cs="Segoe UI"/>
          <w:noProof/>
          <w:sz w:val="18"/>
          <w:szCs w:val="18"/>
          <w:lang w:eastAsia="sv-SE"/>
        </w:rPr>
        <w:drawing>
          <wp:inline distT="0" distB="0" distL="0" distR="0" wp14:anchorId="17AE187D" wp14:editId="0CEE21A5">
            <wp:extent cx="1776730" cy="612775"/>
            <wp:effectExtent l="0" t="0" r="0" b="0"/>
            <wp:docPr id="996367243" name="Bildobjekt 1" descr="En bild som visar fågel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En bild som visar fågel, illustratio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840"/>
        <w:gridCol w:w="3390"/>
        <w:gridCol w:w="1710"/>
      </w:tblGrid>
      <w:tr w:rsidR="003B72BA" w14:paraId="4BD58F36" w14:textId="77777777" w:rsidTr="00BA08D7">
        <w:trPr>
          <w:trHeight w:val="24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779B2" w14:textId="77777777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Dokumenttyp </w:t>
            </w:r>
          </w:p>
          <w:p w14:paraId="0A0462EE" w14:textId="7D4D7623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Rutin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553FFF4" w14:textId="77777777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Version </w:t>
            </w:r>
          </w:p>
          <w:p w14:paraId="628F1605" w14:textId="77777777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4CAA9D" w14:textId="77777777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Dokumentet gäller för </w:t>
            </w:r>
          </w:p>
          <w:p w14:paraId="663A18FB" w14:textId="77777777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Hemsjukvården Egen Regi 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DDD4E1E" w14:textId="77777777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Datum för fastställande </w:t>
            </w:r>
          </w:p>
          <w:p w14:paraId="0E0AB52F" w14:textId="20CFE5FE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240930</w:t>
            </w:r>
          </w:p>
        </w:tc>
      </w:tr>
      <w:tr w:rsidR="003B72BA" w14:paraId="1B68A42E" w14:textId="77777777" w:rsidTr="00BA08D7">
        <w:trPr>
          <w:trHeight w:val="255"/>
        </w:trPr>
        <w:tc>
          <w:tcPr>
            <w:tcW w:w="2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3DADD" w14:textId="77777777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Revideringsansvarig </w:t>
            </w:r>
          </w:p>
          <w:p w14:paraId="72503EBA" w14:textId="77777777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Falkenbergs Egen Regi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B835BBC" w14:textId="77777777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Revideringsintervall </w:t>
            </w:r>
          </w:p>
          <w:p w14:paraId="49630002" w14:textId="77777777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1gång/år 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0415DB" w14:textId="77777777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Reviderad datum </w:t>
            </w:r>
          </w:p>
          <w:p w14:paraId="15C75731" w14:textId="77777777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3B72BA" w14:paraId="376CC4FE" w14:textId="77777777" w:rsidTr="00BA08D7">
        <w:trPr>
          <w:trHeight w:val="150"/>
        </w:trPr>
        <w:tc>
          <w:tcPr>
            <w:tcW w:w="2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F4717" w14:textId="77777777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Dokumentansvarig </w:t>
            </w:r>
          </w:p>
          <w:p w14:paraId="0006F0B0" w14:textId="77777777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Anna Hurtig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54C2D50" w14:textId="77777777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Uppföljningsansvarig och tidplan </w:t>
            </w:r>
          </w:p>
          <w:p w14:paraId="76731154" w14:textId="77777777" w:rsidR="003B72BA" w:rsidRDefault="003B72BA" w:rsidP="00BA0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Verksamhetsledare</w:t>
            </w:r>
          </w:p>
        </w:tc>
      </w:tr>
    </w:tbl>
    <w:p w14:paraId="62CE1951" w14:textId="77777777" w:rsidR="003B72BA" w:rsidRDefault="003B72BA" w:rsidP="003B72BA">
      <w:pPr>
        <w:rPr>
          <w:kern w:val="2"/>
          <w14:ligatures w14:val="standardContextual"/>
        </w:rPr>
      </w:pPr>
    </w:p>
    <w:p w14:paraId="6D806310" w14:textId="377D4263" w:rsidR="00B2469E" w:rsidRDefault="003B72BA" w:rsidP="003B72BA">
      <w:pPr>
        <w:jc w:val="center"/>
        <w:rPr>
          <w:b/>
          <w:bCs/>
          <w:sz w:val="28"/>
          <w:szCs w:val="28"/>
        </w:rPr>
      </w:pPr>
      <w:r w:rsidRPr="003B72BA">
        <w:rPr>
          <w:b/>
          <w:bCs/>
          <w:sz w:val="28"/>
          <w:szCs w:val="28"/>
        </w:rPr>
        <w:t>Rutin gällande förskrivning av WendyLett4 way med handtag</w:t>
      </w:r>
    </w:p>
    <w:p w14:paraId="15FFAD07" w14:textId="64711B84" w:rsidR="003B72BA" w:rsidRDefault="003B72BA" w:rsidP="003B72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Målgrupp</w:t>
      </w:r>
    </w:p>
    <w:p w14:paraId="52639980" w14:textId="28D6DDE1" w:rsidR="003B72BA" w:rsidRDefault="003B72BA" w:rsidP="003B72BA">
      <w:pPr>
        <w:rPr>
          <w:sz w:val="24"/>
          <w:szCs w:val="24"/>
        </w:rPr>
      </w:pPr>
      <w:r>
        <w:rPr>
          <w:sz w:val="24"/>
          <w:szCs w:val="24"/>
        </w:rPr>
        <w:t>Patient med kraftig svårighet att vända sig i sängen, exempelvis på grund av smärta, hög kroppsvikt, stelhet eller utåtagerande</w:t>
      </w:r>
      <w:r w:rsidR="003663C8">
        <w:rPr>
          <w:sz w:val="24"/>
          <w:szCs w:val="24"/>
        </w:rPr>
        <w:t xml:space="preserve"> (lakanet kan då vara som skydd)</w:t>
      </w:r>
      <w:r>
        <w:rPr>
          <w:sz w:val="24"/>
          <w:szCs w:val="24"/>
        </w:rPr>
        <w:t xml:space="preserve">. </w:t>
      </w:r>
    </w:p>
    <w:p w14:paraId="12364781" w14:textId="35BA404B" w:rsidR="003B72BA" w:rsidRDefault="003B72BA" w:rsidP="003B72BA">
      <w:pPr>
        <w:rPr>
          <w:b/>
          <w:bCs/>
          <w:sz w:val="24"/>
          <w:szCs w:val="24"/>
        </w:rPr>
      </w:pPr>
      <w:r w:rsidRPr="003B72BA">
        <w:rPr>
          <w:b/>
          <w:bCs/>
          <w:sz w:val="24"/>
          <w:szCs w:val="24"/>
        </w:rPr>
        <w:t>Kriterier</w:t>
      </w:r>
    </w:p>
    <w:p w14:paraId="73FF17F5" w14:textId="007FE969" w:rsidR="003B72BA" w:rsidRDefault="003B72BA" w:rsidP="003B72BA">
      <w:pPr>
        <w:rPr>
          <w:sz w:val="24"/>
          <w:szCs w:val="24"/>
        </w:rPr>
      </w:pPr>
      <w:r>
        <w:rPr>
          <w:sz w:val="24"/>
          <w:szCs w:val="24"/>
        </w:rPr>
        <w:t>Patient som i dagsläget behöver hjälp av 2 personal vid vändni</w:t>
      </w:r>
      <w:r w:rsidR="00CB7C60">
        <w:rPr>
          <w:sz w:val="24"/>
          <w:szCs w:val="24"/>
        </w:rPr>
        <w:t>n</w:t>
      </w:r>
      <w:r>
        <w:rPr>
          <w:sz w:val="24"/>
          <w:szCs w:val="24"/>
        </w:rPr>
        <w:t>gar i säng</w:t>
      </w:r>
      <w:r w:rsidR="00CB7C60">
        <w:rPr>
          <w:sz w:val="24"/>
          <w:szCs w:val="24"/>
        </w:rPr>
        <w:t xml:space="preserve">. Patienten gör inga förflyttningar stående till/från sängen. </w:t>
      </w:r>
    </w:p>
    <w:p w14:paraId="04F631FE" w14:textId="217F7207" w:rsidR="00CB7C60" w:rsidRDefault="00CB7C60" w:rsidP="003B72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Mål med hjälpmedlet</w:t>
      </w:r>
    </w:p>
    <w:p w14:paraId="76F1EDD5" w14:textId="77777777" w:rsidR="0077184A" w:rsidRDefault="0077184A" w:rsidP="0077184A">
      <w:pPr>
        <w:rPr>
          <w:sz w:val="24"/>
          <w:szCs w:val="24"/>
        </w:rPr>
      </w:pPr>
      <w:r>
        <w:rPr>
          <w:sz w:val="24"/>
          <w:szCs w:val="24"/>
        </w:rPr>
        <w:t xml:space="preserve">Underlätta och möjliggöra skonsamma vändningar i säng till patienter inom målgruppen. Möjliggöra enkelbemannade vändningar i säng.  </w:t>
      </w:r>
    </w:p>
    <w:p w14:paraId="40702FC9" w14:textId="7B4752FD" w:rsidR="00CB7C60" w:rsidRDefault="00CB7C60" w:rsidP="003B72BA">
      <w:pPr>
        <w:rPr>
          <w:b/>
          <w:bCs/>
          <w:sz w:val="24"/>
          <w:szCs w:val="24"/>
        </w:rPr>
      </w:pPr>
      <w:r w:rsidRPr="00CB7C60">
        <w:rPr>
          <w:b/>
          <w:bCs/>
          <w:sz w:val="24"/>
          <w:szCs w:val="24"/>
        </w:rPr>
        <w:t>Råd</w:t>
      </w:r>
      <w:r>
        <w:rPr>
          <w:b/>
          <w:bCs/>
          <w:sz w:val="24"/>
          <w:szCs w:val="24"/>
        </w:rPr>
        <w:t xml:space="preserve"> i förskrivningsprocessen</w:t>
      </w:r>
    </w:p>
    <w:p w14:paraId="2CEF419C" w14:textId="4DE49D4C" w:rsidR="00CB7C60" w:rsidRDefault="00CB7C60" w:rsidP="003B72BA">
      <w:pPr>
        <w:rPr>
          <w:sz w:val="24"/>
          <w:szCs w:val="24"/>
        </w:rPr>
      </w:pPr>
      <w:r w:rsidRPr="00CB7C60">
        <w:rPr>
          <w:sz w:val="24"/>
          <w:szCs w:val="24"/>
        </w:rPr>
        <w:t>Behöver ha taklyft</w:t>
      </w:r>
      <w:r>
        <w:rPr>
          <w:sz w:val="24"/>
          <w:szCs w:val="24"/>
        </w:rPr>
        <w:t xml:space="preserve"> med bra takhöjd</w:t>
      </w:r>
      <w:r w:rsidR="006F5E87">
        <w:rPr>
          <w:sz w:val="24"/>
          <w:szCs w:val="24"/>
        </w:rPr>
        <w:t xml:space="preserve"> (kan vara ett problem på </w:t>
      </w:r>
      <w:r w:rsidR="00C2124B">
        <w:rPr>
          <w:sz w:val="24"/>
          <w:szCs w:val="24"/>
        </w:rPr>
        <w:t xml:space="preserve">vissa </w:t>
      </w:r>
      <w:r w:rsidR="00B528B1">
        <w:rPr>
          <w:sz w:val="24"/>
          <w:szCs w:val="24"/>
        </w:rPr>
        <w:t>SÄBO</w:t>
      </w:r>
      <w:r w:rsidR="006F5E87">
        <w:rPr>
          <w:sz w:val="24"/>
          <w:szCs w:val="24"/>
        </w:rPr>
        <w:t xml:space="preserve">). Om patienten kan hjälpa till med frånskjut från fötter – välj glidlakan som slutar i knähöjd. Välj annars helt glidlakan med resår. </w:t>
      </w:r>
    </w:p>
    <w:p w14:paraId="7D5EF561" w14:textId="77777777" w:rsidR="00321744" w:rsidRDefault="00321744" w:rsidP="00321744">
      <w:pPr>
        <w:rPr>
          <w:sz w:val="24"/>
          <w:szCs w:val="24"/>
        </w:rPr>
      </w:pPr>
      <w:r>
        <w:rPr>
          <w:sz w:val="24"/>
          <w:szCs w:val="24"/>
        </w:rPr>
        <w:t xml:space="preserve">WendyLett4way med handtag är ett bra val om patienten delvis kan hjälpa till vid lägesändringar. </w:t>
      </w:r>
    </w:p>
    <w:p w14:paraId="1618ED55" w14:textId="299B09CF" w:rsidR="0045598D" w:rsidRDefault="005F7395" w:rsidP="00321744">
      <w:pPr>
        <w:rPr>
          <w:sz w:val="24"/>
          <w:szCs w:val="24"/>
        </w:rPr>
      </w:pPr>
      <w:r>
        <w:rPr>
          <w:sz w:val="24"/>
          <w:szCs w:val="24"/>
        </w:rPr>
        <w:t xml:space="preserve">Gör en riskbedömning då det är stor urglidningsrisk </w:t>
      </w:r>
      <w:r w:rsidR="00A810DD">
        <w:rPr>
          <w:sz w:val="24"/>
          <w:szCs w:val="24"/>
        </w:rPr>
        <w:t xml:space="preserve">för patienten </w:t>
      </w:r>
      <w:r>
        <w:rPr>
          <w:sz w:val="24"/>
          <w:szCs w:val="24"/>
        </w:rPr>
        <w:t xml:space="preserve">om lakanet inte bäddas in </w:t>
      </w:r>
      <w:r w:rsidR="00A810DD">
        <w:rPr>
          <w:sz w:val="24"/>
          <w:szCs w:val="24"/>
        </w:rPr>
        <w:t xml:space="preserve">ordentligt </w:t>
      </w:r>
      <w:r>
        <w:rPr>
          <w:sz w:val="24"/>
          <w:szCs w:val="24"/>
        </w:rPr>
        <w:t xml:space="preserve">och grindarna </w:t>
      </w:r>
      <w:r w:rsidR="00D44573">
        <w:rPr>
          <w:sz w:val="24"/>
          <w:szCs w:val="24"/>
        </w:rPr>
        <w:t xml:space="preserve">är nedfällda. </w:t>
      </w:r>
    </w:p>
    <w:p w14:paraId="477E5CA6" w14:textId="77777777" w:rsidR="00321744" w:rsidRDefault="00321744" w:rsidP="003217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Övrigt</w:t>
      </w:r>
    </w:p>
    <w:p w14:paraId="7F48EEC3" w14:textId="56C95F9E" w:rsidR="00EF174B" w:rsidRDefault="00EF174B" w:rsidP="003B72BA">
      <w:pPr>
        <w:rPr>
          <w:sz w:val="24"/>
          <w:szCs w:val="24"/>
        </w:rPr>
      </w:pPr>
      <w:r>
        <w:rPr>
          <w:sz w:val="24"/>
          <w:szCs w:val="24"/>
        </w:rPr>
        <w:t xml:space="preserve">2 lakan kan förskrivas per patient för att ha möjlighet till tvätt. </w:t>
      </w:r>
    </w:p>
    <w:p w14:paraId="480BA1A8" w14:textId="0D94D33D" w:rsidR="00194CF4" w:rsidRDefault="00194CF4" w:rsidP="00194CF4">
      <w:pPr>
        <w:rPr>
          <w:sz w:val="24"/>
          <w:szCs w:val="24"/>
        </w:rPr>
      </w:pPr>
      <w:r>
        <w:rPr>
          <w:sz w:val="24"/>
          <w:szCs w:val="24"/>
        </w:rPr>
        <w:t xml:space="preserve">Hemtjänsten eller boendet skall ha superanvändare och introduceras av Rehab. Ta hjälp av superanvändare vid fysisk utprovning. Viktigt att genomföra vändning vid utprovningstillfället för att bedöma hur patienten reagerar. </w:t>
      </w:r>
      <w:r w:rsidR="005B4354">
        <w:rPr>
          <w:sz w:val="24"/>
          <w:szCs w:val="24"/>
        </w:rPr>
        <w:t>Använd checklistan som stöd till superanvändaren:</w:t>
      </w:r>
      <w:r w:rsidR="00D8388A">
        <w:rPr>
          <w:sz w:val="24"/>
          <w:szCs w:val="24"/>
        </w:rPr>
        <w:t xml:space="preserve"> </w:t>
      </w:r>
      <w:hyperlink r:id="rId5" w:history="1">
        <w:r w:rsidR="00D8388A">
          <w:rPr>
            <w:rStyle w:val="Hyperlnk"/>
            <w:sz w:val="24"/>
            <w:szCs w:val="24"/>
          </w:rPr>
          <w:t>Checklista Superanvändare WendyLett4way med handtag</w:t>
        </w:r>
      </w:hyperlink>
    </w:p>
    <w:p w14:paraId="55FB074D" w14:textId="600E7FB5" w:rsidR="007C4C19" w:rsidRDefault="007C4C19" w:rsidP="003B72BA">
      <w:pPr>
        <w:rPr>
          <w:sz w:val="24"/>
          <w:szCs w:val="24"/>
        </w:rPr>
      </w:pPr>
      <w:r>
        <w:rPr>
          <w:sz w:val="24"/>
          <w:szCs w:val="24"/>
        </w:rPr>
        <w:t xml:space="preserve">Följande dokument skall </w:t>
      </w:r>
      <w:r w:rsidR="00EF174B">
        <w:rPr>
          <w:sz w:val="24"/>
          <w:szCs w:val="24"/>
        </w:rPr>
        <w:t>skrivas ut och sättas in i patienten</w:t>
      </w:r>
      <w:r w:rsidR="00E44AED">
        <w:rPr>
          <w:sz w:val="24"/>
          <w:szCs w:val="24"/>
        </w:rPr>
        <w:t>s</w:t>
      </w:r>
      <w:r w:rsidR="00EF174B">
        <w:rPr>
          <w:sz w:val="24"/>
          <w:szCs w:val="24"/>
        </w:rPr>
        <w:t xml:space="preserve"> hemdok: </w:t>
      </w:r>
    </w:p>
    <w:p w14:paraId="064CC1CD" w14:textId="651DB97B" w:rsidR="00321744" w:rsidRDefault="00400BD2" w:rsidP="003B72BA">
      <w:r>
        <w:rPr>
          <w:sz w:val="24"/>
          <w:szCs w:val="24"/>
        </w:rPr>
        <w:t xml:space="preserve">Utprovningsprotokoll: </w:t>
      </w:r>
      <w:hyperlink r:id="rId6" w:history="1">
        <w:r w:rsidR="007E3EA2">
          <w:rPr>
            <w:rStyle w:val="Hyperlnk"/>
          </w:rPr>
          <w:t>Utprovningsprotokoll WendyLett4way med handtag</w:t>
        </w:r>
      </w:hyperlink>
    </w:p>
    <w:p w14:paraId="325A653C" w14:textId="6A4FED5E" w:rsidR="00B62D3A" w:rsidRDefault="00B62D3A" w:rsidP="003B72BA">
      <w:r>
        <w:lastRenderedPageBreak/>
        <w:t xml:space="preserve">Bäddkort: </w:t>
      </w:r>
      <w:hyperlink r:id="rId7" w:history="1">
        <w:r w:rsidR="007E3EA2">
          <w:rPr>
            <w:rStyle w:val="Hyperlnk"/>
          </w:rPr>
          <w:t>Bäddkort WendyLett4way med handtag</w:t>
        </w:r>
      </w:hyperlink>
    </w:p>
    <w:p w14:paraId="7A76BC52" w14:textId="3F587BA5" w:rsidR="00734270" w:rsidRDefault="00DB2507" w:rsidP="003B72BA">
      <w:pPr>
        <w:rPr>
          <w:sz w:val="24"/>
          <w:szCs w:val="24"/>
        </w:rPr>
      </w:pPr>
      <w:r>
        <w:t xml:space="preserve">Instruktion med bilder: </w:t>
      </w:r>
      <w:hyperlink r:id="rId8" w:history="1">
        <w:r w:rsidR="001A001F">
          <w:rPr>
            <w:rStyle w:val="Hyperlnk"/>
          </w:rPr>
          <w:t>Instruktion med bilder WendyLett4way med handtag</w:t>
        </w:r>
      </w:hyperlink>
    </w:p>
    <w:p w14:paraId="0098F0D5" w14:textId="77777777" w:rsidR="00EF174B" w:rsidRPr="00CB7C60" w:rsidRDefault="00EF174B" w:rsidP="003B72BA">
      <w:pPr>
        <w:rPr>
          <w:sz w:val="24"/>
          <w:szCs w:val="24"/>
        </w:rPr>
      </w:pPr>
    </w:p>
    <w:p w14:paraId="6ABF60E6" w14:textId="77777777" w:rsidR="00CB7C60" w:rsidRPr="00CB7C60" w:rsidRDefault="00CB7C60" w:rsidP="003B72BA">
      <w:pPr>
        <w:rPr>
          <w:b/>
          <w:bCs/>
          <w:sz w:val="24"/>
          <w:szCs w:val="24"/>
        </w:rPr>
      </w:pPr>
    </w:p>
    <w:p w14:paraId="3D7539D4" w14:textId="12B2024B" w:rsidR="00CB7C60" w:rsidRPr="00CB7C60" w:rsidRDefault="00CB7C60" w:rsidP="003B72B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0050E6" w14:textId="77777777" w:rsidR="00CB7C60" w:rsidRPr="00CB7C60" w:rsidRDefault="00CB7C60" w:rsidP="003B72BA">
      <w:pPr>
        <w:rPr>
          <w:sz w:val="24"/>
          <w:szCs w:val="24"/>
        </w:rPr>
      </w:pPr>
    </w:p>
    <w:p w14:paraId="10C86DDF" w14:textId="77777777" w:rsidR="003B72BA" w:rsidRDefault="003B72BA" w:rsidP="003B72BA">
      <w:pPr>
        <w:jc w:val="center"/>
        <w:rPr>
          <w:b/>
          <w:bCs/>
          <w:sz w:val="28"/>
          <w:szCs w:val="28"/>
        </w:rPr>
      </w:pPr>
    </w:p>
    <w:p w14:paraId="01F20130" w14:textId="77777777" w:rsidR="003B72BA" w:rsidRDefault="003B72BA" w:rsidP="003B72BA">
      <w:pPr>
        <w:rPr>
          <w:b/>
          <w:bCs/>
          <w:sz w:val="28"/>
          <w:szCs w:val="28"/>
        </w:rPr>
      </w:pPr>
    </w:p>
    <w:p w14:paraId="40390A08" w14:textId="77777777" w:rsidR="003B72BA" w:rsidRDefault="003B72BA" w:rsidP="003B72BA">
      <w:pPr>
        <w:rPr>
          <w:b/>
          <w:bCs/>
          <w:sz w:val="28"/>
          <w:szCs w:val="28"/>
        </w:rPr>
      </w:pPr>
    </w:p>
    <w:p w14:paraId="4C842413" w14:textId="77777777" w:rsidR="003B72BA" w:rsidRPr="003B72BA" w:rsidRDefault="003B72BA" w:rsidP="003B72BA">
      <w:pPr>
        <w:rPr>
          <w:sz w:val="24"/>
          <w:szCs w:val="24"/>
        </w:rPr>
      </w:pPr>
    </w:p>
    <w:sectPr w:rsidR="003B72BA" w:rsidRPr="003B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BA"/>
    <w:rsid w:val="00110D65"/>
    <w:rsid w:val="00194CF4"/>
    <w:rsid w:val="001A001F"/>
    <w:rsid w:val="00321744"/>
    <w:rsid w:val="003473BF"/>
    <w:rsid w:val="003663C8"/>
    <w:rsid w:val="003B72BA"/>
    <w:rsid w:val="00400BD2"/>
    <w:rsid w:val="0045598D"/>
    <w:rsid w:val="004D0928"/>
    <w:rsid w:val="00584051"/>
    <w:rsid w:val="005B4354"/>
    <w:rsid w:val="005F7395"/>
    <w:rsid w:val="0060172C"/>
    <w:rsid w:val="006F5E87"/>
    <w:rsid w:val="00734270"/>
    <w:rsid w:val="0077184A"/>
    <w:rsid w:val="007A7E50"/>
    <w:rsid w:val="007C4C19"/>
    <w:rsid w:val="007E3EA2"/>
    <w:rsid w:val="008E6C93"/>
    <w:rsid w:val="00A810DD"/>
    <w:rsid w:val="00B2469E"/>
    <w:rsid w:val="00B528B1"/>
    <w:rsid w:val="00B62D3A"/>
    <w:rsid w:val="00C2124B"/>
    <w:rsid w:val="00CB7C60"/>
    <w:rsid w:val="00D11517"/>
    <w:rsid w:val="00D44573"/>
    <w:rsid w:val="00D8107D"/>
    <w:rsid w:val="00D8388A"/>
    <w:rsid w:val="00DB2507"/>
    <w:rsid w:val="00E44AED"/>
    <w:rsid w:val="00EF174B"/>
    <w:rsid w:val="00F6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7247"/>
  <w15:chartTrackingRefBased/>
  <w15:docId w15:val="{FD4A43E9-389E-43EB-B995-DC6A21E3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2BA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B7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B7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B7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B7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B7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B7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B7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B7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B7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7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B7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7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B72B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B72B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B72B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B72B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B72B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B72B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B7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3B7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B7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7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72B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B72B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B72BA"/>
    <w:pPr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3B72B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B7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B72B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B72B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00BD2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44AED"/>
    <w:rPr>
      <w:color w:val="96607D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83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kommun.falkenberg.se%2Fmedia%2Fevolution%2F01f08c45-68af-44d9-9aea-7143b0ac8888%2Fc4f98ddc-87d8-4059-af4f-05985b2643a6.docx&amp;wdOrigin=BROWSE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mmun.falkenberg.se/media/evolution/29c3fcb4-8753-4839-bcfc-70dc61143a9c/e0676fbf-97ee-4fbc-acc5-3671f448f97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%3A%2F%2Fkommun.falkenberg.se%2Fmedia%2Fevolution%2F6d218fd6-4524-451c-b821-6f5c2d2a11fe%2F0c65dec8-f100-422e-ae43-79db3bcdf556.docx&amp;wdOrigin=BROWSELINK" TargetMode="External"/><Relationship Id="rId5" Type="http://schemas.openxmlformats.org/officeDocument/2006/relationships/hyperlink" Target="https://view.officeapps.live.com/op/view.aspx?src=https%3A%2F%2Fkommun.falkenberg.se%2Fmedia%2Fevolution%2F03e179f6-0a59-4644-96d6-99fbbb342b13%2Fd9faed16-16d6-4538-9436-3c3c8c3812d0.docx&amp;wdOrigin=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Ibrahimi</dc:creator>
  <cp:keywords/>
  <dc:description/>
  <cp:lastModifiedBy>Ann-Charlotte Ibrahimi</cp:lastModifiedBy>
  <cp:revision>25</cp:revision>
  <dcterms:created xsi:type="dcterms:W3CDTF">2024-09-30T11:46:00Z</dcterms:created>
  <dcterms:modified xsi:type="dcterms:W3CDTF">2024-10-04T11:51:00Z</dcterms:modified>
</cp:coreProperties>
</file>