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76708" w14:textId="7AD0D8A2" w:rsidR="002D334C" w:rsidRDefault="00C40EFF" w:rsidP="00373BCB">
      <w:pPr>
        <w:rPr>
          <w:b/>
          <w:bCs/>
          <w:sz w:val="56"/>
          <w:szCs w:val="52"/>
        </w:rPr>
      </w:pPr>
      <w:r w:rsidRPr="00823329">
        <w:rPr>
          <w:i/>
          <w:noProof/>
          <w:sz w:val="28"/>
          <w:szCs w:val="28"/>
          <w:lang w:eastAsia="sv-SE"/>
        </w:rPr>
        <w:drawing>
          <wp:anchor distT="0" distB="0" distL="114300" distR="114300" simplePos="0" relativeHeight="251687936" behindDoc="0" locked="1" layoutInCell="1" allowOverlap="1" wp14:anchorId="3913BD1B" wp14:editId="321C3D8E">
            <wp:simplePos x="0" y="0"/>
            <wp:positionH relativeFrom="margin">
              <wp:align>left</wp:align>
            </wp:positionH>
            <wp:positionV relativeFrom="topMargin">
              <wp:align>bottom</wp:align>
            </wp:positionV>
            <wp:extent cx="1417955" cy="51816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kenbergskommun-logo_RGB_POS_LIG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955" cy="518160"/>
                    </a:xfrm>
                    <a:prstGeom prst="rect">
                      <a:avLst/>
                    </a:prstGeom>
                  </pic:spPr>
                </pic:pic>
              </a:graphicData>
            </a:graphic>
            <wp14:sizeRelH relativeFrom="margin">
              <wp14:pctWidth>0</wp14:pctWidth>
            </wp14:sizeRelH>
            <wp14:sizeRelV relativeFrom="margin">
              <wp14:pctHeight>0</wp14:pctHeight>
            </wp14:sizeRelV>
          </wp:anchor>
        </w:drawing>
      </w:r>
    </w:p>
    <w:p w14:paraId="7DC69F9B" w14:textId="7D46E8E8" w:rsidR="001A74F8" w:rsidRPr="001A74F8" w:rsidRDefault="001A74F8" w:rsidP="00373BCB">
      <w:pPr>
        <w:rPr>
          <w:b/>
          <w:bCs/>
          <w:sz w:val="28"/>
          <w:szCs w:val="24"/>
        </w:rPr>
      </w:pPr>
    </w:p>
    <w:p w14:paraId="77087259" w14:textId="0C3B2D18" w:rsidR="002D334C" w:rsidRDefault="002D334C" w:rsidP="002D334C">
      <w:pPr>
        <w:jc w:val="center"/>
        <w:rPr>
          <w:b/>
          <w:bCs/>
          <w:sz w:val="56"/>
          <w:szCs w:val="52"/>
        </w:rPr>
      </w:pPr>
    </w:p>
    <w:p w14:paraId="1A17B55F" w14:textId="5616D325" w:rsidR="002D334C" w:rsidRPr="002D334C" w:rsidRDefault="30B3413D" w:rsidP="002D334C">
      <w:pPr>
        <w:jc w:val="center"/>
        <w:rPr>
          <w:b/>
          <w:bCs/>
          <w:sz w:val="56"/>
          <w:szCs w:val="56"/>
        </w:rPr>
      </w:pPr>
      <w:r w:rsidRPr="45B56D8A">
        <w:rPr>
          <w:b/>
          <w:bCs/>
          <w:sz w:val="56"/>
          <w:szCs w:val="56"/>
        </w:rPr>
        <w:t>Patientsäkerhetsberättelse</w:t>
      </w:r>
    </w:p>
    <w:p w14:paraId="1A95CCDD" w14:textId="12BCBD36" w:rsidR="002D334C" w:rsidRPr="002D334C" w:rsidRDefault="002D334C" w:rsidP="323C708F">
      <w:pPr>
        <w:jc w:val="center"/>
        <w:rPr>
          <w:sz w:val="44"/>
          <w:szCs w:val="44"/>
        </w:rPr>
      </w:pPr>
      <w:r w:rsidRPr="323C708F">
        <w:rPr>
          <w:b/>
          <w:bCs/>
          <w:sz w:val="56"/>
          <w:szCs w:val="56"/>
        </w:rPr>
        <w:t xml:space="preserve">för </w:t>
      </w:r>
      <w:r w:rsidR="07F0174D" w:rsidRPr="323C708F">
        <w:rPr>
          <w:b/>
          <w:bCs/>
          <w:sz w:val="56"/>
          <w:szCs w:val="56"/>
        </w:rPr>
        <w:t>Falkenbergs kommun</w:t>
      </w:r>
    </w:p>
    <w:p w14:paraId="7FE0FB78" w14:textId="7437AEE9" w:rsidR="002D334C" w:rsidRPr="002D334C" w:rsidRDefault="002D334C" w:rsidP="002D334C">
      <w:pPr>
        <w:jc w:val="center"/>
        <w:rPr>
          <w:b/>
          <w:bCs/>
          <w:sz w:val="56"/>
          <w:szCs w:val="56"/>
        </w:rPr>
      </w:pPr>
      <w:r w:rsidRPr="17AF702B">
        <w:rPr>
          <w:b/>
          <w:bCs/>
          <w:sz w:val="56"/>
          <w:szCs w:val="56"/>
        </w:rPr>
        <w:t>År</w:t>
      </w:r>
      <w:r w:rsidR="029EEF8A" w:rsidRPr="17AF702B">
        <w:rPr>
          <w:b/>
          <w:bCs/>
          <w:sz w:val="56"/>
          <w:szCs w:val="56"/>
        </w:rPr>
        <w:t xml:space="preserve"> 202</w:t>
      </w:r>
      <w:r w:rsidR="3A8415D6" w:rsidRPr="17AF702B">
        <w:rPr>
          <w:b/>
          <w:bCs/>
          <w:sz w:val="56"/>
          <w:szCs w:val="56"/>
        </w:rPr>
        <w:t>1</w:t>
      </w:r>
    </w:p>
    <w:p w14:paraId="751C2BD8" w14:textId="2C27B8D2" w:rsidR="00275E89" w:rsidRDefault="00275E89" w:rsidP="00275E89"/>
    <w:p w14:paraId="0AEA0B69" w14:textId="77777777" w:rsidR="002C3232" w:rsidRDefault="002C3232" w:rsidP="00275E89"/>
    <w:p w14:paraId="54CAE40B" w14:textId="77777777" w:rsidR="00275E89" w:rsidRPr="005C5BF2" w:rsidRDefault="00275E89" w:rsidP="00275E89">
      <w:pPr>
        <w:rPr>
          <w:sz w:val="40"/>
          <w:szCs w:val="36"/>
        </w:rPr>
      </w:pPr>
      <w:r w:rsidRPr="005C5BF2">
        <w:rPr>
          <w:sz w:val="40"/>
          <w:szCs w:val="36"/>
        </w:rPr>
        <w:t xml:space="preserve"> </w:t>
      </w:r>
    </w:p>
    <w:p w14:paraId="069B6D77" w14:textId="77777777" w:rsidR="005578C9" w:rsidRDefault="005578C9" w:rsidP="001246EA"/>
    <w:p w14:paraId="13C31E30" w14:textId="4BB115D4" w:rsidR="005578C9" w:rsidRDefault="00282EE9" w:rsidP="007F15E9">
      <w:pPr>
        <w:jc w:val="center"/>
      </w:pPr>
      <w:r w:rsidRPr="004803BB">
        <w:rPr>
          <w:noProof/>
          <w:lang w:eastAsia="sv-SE"/>
        </w:rPr>
        <w:drawing>
          <wp:inline distT="0" distB="0" distL="0" distR="0" wp14:anchorId="639F312B" wp14:editId="3BBE09B8">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14:paraId="3F69D481" w14:textId="77777777" w:rsidR="001246EA" w:rsidRDefault="001246EA" w:rsidP="001246EA"/>
    <w:p w14:paraId="5A0A3420" w14:textId="77777777" w:rsidR="007F15E9" w:rsidRDefault="007F15E9" w:rsidP="001246EA"/>
    <w:p w14:paraId="450504B5" w14:textId="1E70BFC9" w:rsidR="002C3232" w:rsidRDefault="002C3232" w:rsidP="001246EA"/>
    <w:p w14:paraId="16CB1C21" w14:textId="24F0B4D3" w:rsidR="002D334C" w:rsidRDefault="002D334C"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4155CC28" w14:textId="1385FBA4"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161385A4" w14:textId="77777777"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0902CCF9" w14:textId="20786C84" w:rsidR="002D334C" w:rsidRDefault="30B3413D" w:rsidP="45B56D8A">
      <w:pPr>
        <w:pStyle w:val="paragraph"/>
        <w:spacing w:before="0" w:beforeAutospacing="0" w:after="0" w:afterAutospacing="0"/>
        <w:textAlignment w:val="baseline"/>
        <w:rPr>
          <w:rStyle w:val="eop"/>
          <w:rFonts w:asciiTheme="minorHAnsi" w:hAnsiTheme="minorHAnsi" w:cstheme="minorBidi"/>
          <w:sz w:val="20"/>
          <w:szCs w:val="20"/>
        </w:rPr>
      </w:pPr>
      <w:r w:rsidRPr="45B56D8A">
        <w:rPr>
          <w:rStyle w:val="eop"/>
          <w:rFonts w:asciiTheme="minorHAnsi" w:hAnsiTheme="minorHAnsi" w:cstheme="minorBidi"/>
          <w:sz w:val="20"/>
          <w:szCs w:val="20"/>
        </w:rPr>
        <w:t>Datum:</w:t>
      </w:r>
      <w:r w:rsidR="4150F79E" w:rsidRPr="45B56D8A">
        <w:rPr>
          <w:rStyle w:val="eop"/>
          <w:rFonts w:asciiTheme="minorHAnsi" w:hAnsiTheme="minorHAnsi" w:cstheme="minorBidi"/>
          <w:sz w:val="20"/>
          <w:szCs w:val="20"/>
        </w:rPr>
        <w:t xml:space="preserve"> 220225</w:t>
      </w:r>
    </w:p>
    <w:p w14:paraId="4B7E1BA9" w14:textId="5595D0C2" w:rsidR="002D334C" w:rsidRDefault="30B3413D" w:rsidP="45B56D8A">
      <w:pPr>
        <w:pStyle w:val="paragraph"/>
        <w:spacing w:before="0" w:beforeAutospacing="0" w:after="0" w:afterAutospacing="0"/>
        <w:textAlignment w:val="baseline"/>
        <w:rPr>
          <w:rStyle w:val="eop"/>
          <w:rFonts w:asciiTheme="minorHAnsi" w:hAnsiTheme="minorHAnsi" w:cstheme="minorBidi"/>
          <w:sz w:val="20"/>
          <w:szCs w:val="20"/>
        </w:rPr>
      </w:pPr>
      <w:r w:rsidRPr="45B56D8A">
        <w:rPr>
          <w:rStyle w:val="eop"/>
          <w:rFonts w:asciiTheme="minorHAnsi" w:hAnsiTheme="minorHAnsi" w:cstheme="minorBidi"/>
          <w:sz w:val="20"/>
          <w:szCs w:val="20"/>
        </w:rPr>
        <w:t>Ansvarig för innehållet</w:t>
      </w:r>
      <w:r w:rsidR="3E7A349B" w:rsidRPr="45B56D8A">
        <w:rPr>
          <w:rStyle w:val="eop"/>
          <w:rFonts w:asciiTheme="minorHAnsi" w:hAnsiTheme="minorHAnsi" w:cstheme="minorBidi"/>
          <w:sz w:val="20"/>
          <w:szCs w:val="20"/>
        </w:rPr>
        <w:t>: Medicinskt ansvarig sjuksköterska, Anja Sönnerstedt och medicinskt ansvarig för rehabiltering, Eva Bjäräng</w:t>
      </w:r>
    </w:p>
    <w:p w14:paraId="5DBC896B" w14:textId="723353F3" w:rsidR="00B02BC2" w:rsidRDefault="30B3413D" w:rsidP="45B56D8A">
      <w:pPr>
        <w:pStyle w:val="paragraph"/>
        <w:spacing w:before="0" w:beforeAutospacing="0" w:after="0" w:afterAutospacing="0"/>
        <w:textAlignment w:val="baseline"/>
        <w:rPr>
          <w:rFonts w:asciiTheme="majorHAnsi" w:hAnsiTheme="majorHAnsi" w:cstheme="majorBidi"/>
          <w:sz w:val="32"/>
          <w:szCs w:val="32"/>
        </w:rPr>
      </w:pPr>
      <w:r w:rsidRPr="45B56D8A">
        <w:rPr>
          <w:rStyle w:val="eop"/>
          <w:rFonts w:asciiTheme="minorHAnsi" w:hAnsiTheme="minorHAnsi" w:cstheme="minorBidi"/>
          <w:sz w:val="20"/>
          <w:szCs w:val="20"/>
        </w:rPr>
        <w:t>Diarienummer</w:t>
      </w:r>
      <w:r w:rsidR="03F64FE5" w:rsidRPr="45B56D8A">
        <w:rPr>
          <w:rStyle w:val="eop"/>
          <w:rFonts w:asciiTheme="minorHAnsi" w:hAnsiTheme="minorHAnsi" w:cstheme="minorBidi"/>
          <w:sz w:val="20"/>
          <w:szCs w:val="20"/>
        </w:rPr>
        <w:t>: 2022/13</w:t>
      </w:r>
      <w:r w:rsidR="002D334C" w:rsidRPr="45B56D8A">
        <w:rPr>
          <w:rFonts w:asciiTheme="majorHAnsi" w:hAnsiTheme="majorHAnsi" w:cstheme="majorBidi"/>
          <w:sz w:val="32"/>
          <w:szCs w:val="32"/>
        </w:rPr>
        <w:br w:type="page"/>
      </w:r>
    </w:p>
    <w:p w14:paraId="76A0AB94" w14:textId="3A1F986A" w:rsidR="002D334C" w:rsidRPr="005C5BF2" w:rsidRDefault="002D334C" w:rsidP="3C9D7D21">
      <w:pPr>
        <w:spacing w:after="0"/>
        <w:textAlignment w:val="baseline"/>
        <w:rPr>
          <w:rFonts w:asciiTheme="majorHAnsi" w:hAnsiTheme="majorHAnsi" w:cstheme="majorBidi"/>
          <w:sz w:val="32"/>
          <w:szCs w:val="32"/>
        </w:rPr>
      </w:pPr>
    </w:p>
    <w:p w14:paraId="78956B33" w14:textId="586778AF" w:rsidR="002D334C" w:rsidRDefault="002D334C" w:rsidP="3C9D7D21">
      <w:pPr>
        <w:pStyle w:val="paragraph"/>
        <w:spacing w:before="0" w:beforeAutospacing="0" w:after="0" w:afterAutospacing="0"/>
        <w:jc w:val="center"/>
        <w:textAlignment w:val="baseline"/>
      </w:pPr>
    </w:p>
    <w:p w14:paraId="7CEC9D1F" w14:textId="77777777" w:rsidR="00B02BC2" w:rsidRDefault="00B02BC2" w:rsidP="00275E89">
      <w:pPr>
        <w:pStyle w:val="paragraph"/>
        <w:spacing w:before="0" w:beforeAutospacing="0" w:after="0" w:afterAutospacing="0"/>
        <w:textAlignment w:val="baseline"/>
        <w:rPr>
          <w:rStyle w:val="eop"/>
          <w:rFonts w:ascii="Calibri" w:hAnsi="Calibri" w:cs="Calibri"/>
          <w:sz w:val="22"/>
        </w:rPr>
      </w:pPr>
    </w:p>
    <w:p w14:paraId="76264EE0" w14:textId="4075EF97" w:rsidR="00B02BC2" w:rsidRDefault="00B02BC2" w:rsidP="00275E89">
      <w:pPr>
        <w:pStyle w:val="paragraph"/>
        <w:spacing w:before="0" w:beforeAutospacing="0" w:after="0" w:afterAutospacing="0"/>
        <w:textAlignment w:val="baseline"/>
        <w:rPr>
          <w:rStyle w:val="eop"/>
          <w:rFonts w:ascii="Calibri" w:hAnsi="Calibri" w:cs="Calibri"/>
          <w:sz w:val="22"/>
        </w:rPr>
      </w:pPr>
    </w:p>
    <w:sdt>
      <w:sdtPr>
        <w:rPr>
          <w:rFonts w:asciiTheme="minorHAnsi" w:eastAsiaTheme="minorHAnsi" w:hAnsiTheme="minorHAnsi" w:cstheme="minorBidi"/>
          <w:color w:val="auto"/>
          <w:sz w:val="24"/>
          <w:szCs w:val="22"/>
          <w:lang w:eastAsia="en-US"/>
        </w:rPr>
        <w:id w:val="773150646"/>
        <w:docPartObj>
          <w:docPartGallery w:val="Table of Contents"/>
          <w:docPartUnique/>
        </w:docPartObj>
      </w:sdtPr>
      <w:sdtEndPr/>
      <w:sdtContent>
        <w:p w14:paraId="67C8838E" w14:textId="77777777" w:rsidR="00D60DDE" w:rsidRDefault="4948F5CE" w:rsidP="007C7F7A">
          <w:pPr>
            <w:pStyle w:val="Innehllsfrteckningsrubrik"/>
            <w:rPr>
              <w:noProof/>
            </w:rPr>
          </w:pPr>
          <w:r w:rsidRPr="45B56D8A">
            <w:rPr>
              <w:color w:val="auto"/>
            </w:rPr>
            <w:t>Innehåll</w:t>
          </w:r>
        </w:p>
        <w:p w14:paraId="762B84FF" w14:textId="246515AC" w:rsidR="00D60DDE" w:rsidRDefault="45B56D8A" w:rsidP="45B56D8A">
          <w:pPr>
            <w:pStyle w:val="Innehll1"/>
            <w:tabs>
              <w:tab w:val="clear" w:pos="9063"/>
              <w:tab w:val="right" w:leader="dot" w:pos="9060"/>
            </w:tabs>
            <w:rPr>
              <w:noProof/>
              <w:szCs w:val="24"/>
              <w:lang w:eastAsia="sv-SE"/>
            </w:rPr>
          </w:pPr>
          <w:r>
            <w:fldChar w:fldCharType="begin"/>
          </w:r>
          <w:r w:rsidR="00C40EFF">
            <w:instrText>TOC \o "1-4" \h \z \u</w:instrText>
          </w:r>
          <w:r>
            <w:fldChar w:fldCharType="separate"/>
          </w:r>
          <w:hyperlink w:anchor="_Toc772909349">
            <w:r w:rsidRPr="45B56D8A">
              <w:rPr>
                <w:rStyle w:val="Hyperlnk"/>
              </w:rPr>
              <w:t>SAMMANFATTNING</w:t>
            </w:r>
            <w:r w:rsidR="00C40EFF">
              <w:tab/>
            </w:r>
            <w:r w:rsidR="00C40EFF">
              <w:fldChar w:fldCharType="begin"/>
            </w:r>
            <w:r w:rsidR="00C40EFF">
              <w:instrText>PAGEREF _Toc772909349 \h</w:instrText>
            </w:r>
            <w:r w:rsidR="00C40EFF">
              <w:fldChar w:fldCharType="separate"/>
            </w:r>
            <w:r w:rsidRPr="45B56D8A">
              <w:rPr>
                <w:rStyle w:val="Hyperlnk"/>
              </w:rPr>
              <w:t>2</w:t>
            </w:r>
            <w:r w:rsidR="00C40EFF">
              <w:fldChar w:fldCharType="end"/>
            </w:r>
          </w:hyperlink>
        </w:p>
        <w:p w14:paraId="38A60D7A" w14:textId="1E4735AA" w:rsidR="45B56D8A" w:rsidRDefault="007C76B4" w:rsidP="45B56D8A">
          <w:pPr>
            <w:pStyle w:val="Innehll1"/>
            <w:tabs>
              <w:tab w:val="clear" w:pos="9063"/>
              <w:tab w:val="right" w:leader="dot" w:pos="9060"/>
            </w:tabs>
            <w:rPr>
              <w:szCs w:val="24"/>
            </w:rPr>
          </w:pPr>
          <w:hyperlink w:anchor="_Toc934968002">
            <w:r w:rsidR="45B56D8A" w:rsidRPr="45B56D8A">
              <w:rPr>
                <w:rStyle w:val="Hyperlnk"/>
              </w:rPr>
              <w:t>GRUNDLÄGGANDE FÖRUTSÄTTNINGAR FÖR SÄKER VÅRD</w:t>
            </w:r>
            <w:r w:rsidR="45B56D8A">
              <w:tab/>
            </w:r>
            <w:r w:rsidR="45B56D8A">
              <w:fldChar w:fldCharType="begin"/>
            </w:r>
            <w:r w:rsidR="45B56D8A">
              <w:instrText>PAGEREF _Toc934968002 \h</w:instrText>
            </w:r>
            <w:r w:rsidR="45B56D8A">
              <w:fldChar w:fldCharType="separate"/>
            </w:r>
            <w:r w:rsidR="45B56D8A" w:rsidRPr="45B56D8A">
              <w:rPr>
                <w:rStyle w:val="Hyperlnk"/>
              </w:rPr>
              <w:t>5</w:t>
            </w:r>
            <w:r w:rsidR="45B56D8A">
              <w:fldChar w:fldCharType="end"/>
            </w:r>
          </w:hyperlink>
        </w:p>
        <w:p w14:paraId="7FEE08FC" w14:textId="1E16B07C" w:rsidR="45B56D8A" w:rsidRDefault="007C76B4" w:rsidP="45B56D8A">
          <w:pPr>
            <w:pStyle w:val="Innehll2"/>
            <w:tabs>
              <w:tab w:val="clear" w:pos="9063"/>
              <w:tab w:val="right" w:leader="dot" w:pos="9060"/>
            </w:tabs>
            <w:rPr>
              <w:szCs w:val="24"/>
            </w:rPr>
          </w:pPr>
          <w:hyperlink w:anchor="_Toc904836262">
            <w:r w:rsidR="45B56D8A" w:rsidRPr="45B56D8A">
              <w:rPr>
                <w:rStyle w:val="Hyperlnk"/>
              </w:rPr>
              <w:t>Engagerad ledning och tydlig styrning</w:t>
            </w:r>
            <w:r w:rsidR="45B56D8A">
              <w:tab/>
            </w:r>
            <w:r w:rsidR="45B56D8A">
              <w:fldChar w:fldCharType="begin"/>
            </w:r>
            <w:r w:rsidR="45B56D8A">
              <w:instrText>PAGEREF _Toc904836262 \h</w:instrText>
            </w:r>
            <w:r w:rsidR="45B56D8A">
              <w:fldChar w:fldCharType="separate"/>
            </w:r>
            <w:r w:rsidR="45B56D8A" w:rsidRPr="45B56D8A">
              <w:rPr>
                <w:rStyle w:val="Hyperlnk"/>
              </w:rPr>
              <w:t>6</w:t>
            </w:r>
            <w:r w:rsidR="45B56D8A">
              <w:fldChar w:fldCharType="end"/>
            </w:r>
          </w:hyperlink>
        </w:p>
        <w:p w14:paraId="1EF64FBA" w14:textId="3DE8C09C" w:rsidR="45B56D8A" w:rsidRDefault="007C76B4" w:rsidP="45B56D8A">
          <w:pPr>
            <w:pStyle w:val="Innehll3"/>
            <w:tabs>
              <w:tab w:val="right" w:leader="dot" w:pos="9060"/>
            </w:tabs>
            <w:rPr>
              <w:szCs w:val="24"/>
            </w:rPr>
          </w:pPr>
          <w:hyperlink w:anchor="_Toc291187403">
            <w:r w:rsidR="45B56D8A" w:rsidRPr="45B56D8A">
              <w:rPr>
                <w:rStyle w:val="Hyperlnk"/>
              </w:rPr>
              <w:t>Övergripande mål och strategier för 2021</w:t>
            </w:r>
            <w:r w:rsidR="45B56D8A">
              <w:tab/>
            </w:r>
            <w:r w:rsidR="45B56D8A">
              <w:fldChar w:fldCharType="begin"/>
            </w:r>
            <w:r w:rsidR="45B56D8A">
              <w:instrText>PAGEREF _Toc291187403 \h</w:instrText>
            </w:r>
            <w:r w:rsidR="45B56D8A">
              <w:fldChar w:fldCharType="separate"/>
            </w:r>
            <w:r w:rsidR="45B56D8A" w:rsidRPr="45B56D8A">
              <w:rPr>
                <w:rStyle w:val="Hyperlnk"/>
              </w:rPr>
              <w:t>6</w:t>
            </w:r>
            <w:r w:rsidR="45B56D8A">
              <w:fldChar w:fldCharType="end"/>
            </w:r>
          </w:hyperlink>
        </w:p>
        <w:p w14:paraId="3EAAADC7" w14:textId="0214825B" w:rsidR="45B56D8A" w:rsidRDefault="007C76B4" w:rsidP="45B56D8A">
          <w:pPr>
            <w:pStyle w:val="Innehll3"/>
            <w:tabs>
              <w:tab w:val="right" w:leader="dot" w:pos="9060"/>
            </w:tabs>
            <w:rPr>
              <w:szCs w:val="24"/>
            </w:rPr>
          </w:pPr>
          <w:hyperlink w:anchor="_Toc1500540752">
            <w:r w:rsidR="45B56D8A" w:rsidRPr="45B56D8A">
              <w:rPr>
                <w:rStyle w:val="Hyperlnk"/>
              </w:rPr>
              <w:t>Organisation och ansvar</w:t>
            </w:r>
            <w:r w:rsidR="45B56D8A">
              <w:tab/>
            </w:r>
            <w:r w:rsidR="45B56D8A">
              <w:fldChar w:fldCharType="begin"/>
            </w:r>
            <w:r w:rsidR="45B56D8A">
              <w:instrText>PAGEREF _Toc1500540752 \h</w:instrText>
            </w:r>
            <w:r w:rsidR="45B56D8A">
              <w:fldChar w:fldCharType="separate"/>
            </w:r>
            <w:r w:rsidR="45B56D8A" w:rsidRPr="45B56D8A">
              <w:rPr>
                <w:rStyle w:val="Hyperlnk"/>
              </w:rPr>
              <w:t>6</w:t>
            </w:r>
            <w:r w:rsidR="45B56D8A">
              <w:fldChar w:fldCharType="end"/>
            </w:r>
          </w:hyperlink>
        </w:p>
        <w:p w14:paraId="36680FEC" w14:textId="7F1E8179" w:rsidR="45B56D8A" w:rsidRDefault="007C76B4" w:rsidP="45B56D8A">
          <w:pPr>
            <w:pStyle w:val="Innehll4"/>
            <w:tabs>
              <w:tab w:val="right" w:leader="dot" w:pos="9060"/>
            </w:tabs>
            <w:rPr>
              <w:szCs w:val="24"/>
            </w:rPr>
          </w:pPr>
          <w:hyperlink w:anchor="_Toc1458972897">
            <w:r w:rsidR="45B56D8A" w:rsidRPr="45B56D8A">
              <w:rPr>
                <w:rStyle w:val="Hyperlnk"/>
              </w:rPr>
              <w:t>Samverkan för att förebygga vårdskador</w:t>
            </w:r>
            <w:r w:rsidR="45B56D8A">
              <w:tab/>
            </w:r>
            <w:r w:rsidR="45B56D8A">
              <w:fldChar w:fldCharType="begin"/>
            </w:r>
            <w:r w:rsidR="45B56D8A">
              <w:instrText>PAGEREF _Toc1458972897 \h</w:instrText>
            </w:r>
            <w:r w:rsidR="45B56D8A">
              <w:fldChar w:fldCharType="separate"/>
            </w:r>
            <w:r w:rsidR="45B56D8A" w:rsidRPr="45B56D8A">
              <w:rPr>
                <w:rStyle w:val="Hyperlnk"/>
              </w:rPr>
              <w:t>7</w:t>
            </w:r>
            <w:r w:rsidR="45B56D8A">
              <w:fldChar w:fldCharType="end"/>
            </w:r>
          </w:hyperlink>
        </w:p>
        <w:p w14:paraId="4DD16E2B" w14:textId="7B6D60E2" w:rsidR="45B56D8A" w:rsidRDefault="007C76B4" w:rsidP="45B56D8A">
          <w:pPr>
            <w:pStyle w:val="Innehll4"/>
            <w:tabs>
              <w:tab w:val="right" w:leader="dot" w:pos="9060"/>
            </w:tabs>
            <w:rPr>
              <w:szCs w:val="24"/>
            </w:rPr>
          </w:pPr>
          <w:hyperlink w:anchor="_Toc1280102536">
            <w:r w:rsidR="45B56D8A" w:rsidRPr="45B56D8A">
              <w:rPr>
                <w:rStyle w:val="Hyperlnk"/>
              </w:rPr>
              <w:t>Informationssäkerhet</w:t>
            </w:r>
            <w:r w:rsidR="45B56D8A">
              <w:tab/>
            </w:r>
            <w:r w:rsidR="45B56D8A">
              <w:fldChar w:fldCharType="begin"/>
            </w:r>
            <w:r w:rsidR="45B56D8A">
              <w:instrText>PAGEREF _Toc1280102536 \h</w:instrText>
            </w:r>
            <w:r w:rsidR="45B56D8A">
              <w:fldChar w:fldCharType="separate"/>
            </w:r>
            <w:r w:rsidR="45B56D8A" w:rsidRPr="45B56D8A">
              <w:rPr>
                <w:rStyle w:val="Hyperlnk"/>
              </w:rPr>
              <w:t>9</w:t>
            </w:r>
            <w:r w:rsidR="45B56D8A">
              <w:fldChar w:fldCharType="end"/>
            </w:r>
          </w:hyperlink>
        </w:p>
        <w:p w14:paraId="70A3CC02" w14:textId="5DFAD995" w:rsidR="45B56D8A" w:rsidRDefault="007C76B4" w:rsidP="45B56D8A">
          <w:pPr>
            <w:pStyle w:val="Innehll2"/>
            <w:tabs>
              <w:tab w:val="clear" w:pos="9063"/>
              <w:tab w:val="right" w:leader="dot" w:pos="9060"/>
            </w:tabs>
            <w:rPr>
              <w:szCs w:val="24"/>
            </w:rPr>
          </w:pPr>
          <w:hyperlink w:anchor="_Toc1208822551">
            <w:r w:rsidR="45B56D8A" w:rsidRPr="45B56D8A">
              <w:rPr>
                <w:rStyle w:val="Hyperlnk"/>
              </w:rPr>
              <w:t>En god säkerhetskultur</w:t>
            </w:r>
            <w:r w:rsidR="45B56D8A">
              <w:tab/>
            </w:r>
            <w:r w:rsidR="45B56D8A">
              <w:fldChar w:fldCharType="begin"/>
            </w:r>
            <w:r w:rsidR="45B56D8A">
              <w:instrText>PAGEREF _Toc1208822551 \h</w:instrText>
            </w:r>
            <w:r w:rsidR="45B56D8A">
              <w:fldChar w:fldCharType="separate"/>
            </w:r>
            <w:r w:rsidR="45B56D8A" w:rsidRPr="45B56D8A">
              <w:rPr>
                <w:rStyle w:val="Hyperlnk"/>
              </w:rPr>
              <w:t>10</w:t>
            </w:r>
            <w:r w:rsidR="45B56D8A">
              <w:fldChar w:fldCharType="end"/>
            </w:r>
          </w:hyperlink>
        </w:p>
        <w:p w14:paraId="1F0080BC" w14:textId="6B710B7D" w:rsidR="45B56D8A" w:rsidRDefault="007C76B4" w:rsidP="45B56D8A">
          <w:pPr>
            <w:pStyle w:val="Innehll2"/>
            <w:tabs>
              <w:tab w:val="clear" w:pos="9063"/>
              <w:tab w:val="right" w:leader="dot" w:pos="9060"/>
            </w:tabs>
            <w:rPr>
              <w:szCs w:val="24"/>
            </w:rPr>
          </w:pPr>
          <w:hyperlink w:anchor="_Toc312710994">
            <w:r w:rsidR="45B56D8A" w:rsidRPr="45B56D8A">
              <w:rPr>
                <w:rStyle w:val="Hyperlnk"/>
              </w:rPr>
              <w:t>Adekvat kunskap och kompetens</w:t>
            </w:r>
            <w:r w:rsidR="45B56D8A">
              <w:tab/>
            </w:r>
            <w:r w:rsidR="45B56D8A">
              <w:fldChar w:fldCharType="begin"/>
            </w:r>
            <w:r w:rsidR="45B56D8A">
              <w:instrText>PAGEREF _Toc312710994 \h</w:instrText>
            </w:r>
            <w:r w:rsidR="45B56D8A">
              <w:fldChar w:fldCharType="separate"/>
            </w:r>
            <w:r w:rsidR="45B56D8A" w:rsidRPr="45B56D8A">
              <w:rPr>
                <w:rStyle w:val="Hyperlnk"/>
              </w:rPr>
              <w:t>10</w:t>
            </w:r>
            <w:r w:rsidR="45B56D8A">
              <w:fldChar w:fldCharType="end"/>
            </w:r>
          </w:hyperlink>
        </w:p>
        <w:p w14:paraId="6C2919C3" w14:textId="04418AB2" w:rsidR="45B56D8A" w:rsidRDefault="007C76B4" w:rsidP="45B56D8A">
          <w:pPr>
            <w:pStyle w:val="Innehll2"/>
            <w:tabs>
              <w:tab w:val="clear" w:pos="9063"/>
              <w:tab w:val="right" w:leader="dot" w:pos="9060"/>
            </w:tabs>
            <w:rPr>
              <w:szCs w:val="24"/>
            </w:rPr>
          </w:pPr>
          <w:hyperlink w:anchor="_Toc185436462">
            <w:r w:rsidR="45B56D8A" w:rsidRPr="45B56D8A">
              <w:rPr>
                <w:rStyle w:val="Hyperlnk"/>
              </w:rPr>
              <w:t>Patienten som medskapare</w:t>
            </w:r>
            <w:r w:rsidR="45B56D8A">
              <w:tab/>
            </w:r>
            <w:r w:rsidR="45B56D8A">
              <w:fldChar w:fldCharType="begin"/>
            </w:r>
            <w:r w:rsidR="45B56D8A">
              <w:instrText>PAGEREF _Toc185436462 \h</w:instrText>
            </w:r>
            <w:r w:rsidR="45B56D8A">
              <w:fldChar w:fldCharType="separate"/>
            </w:r>
            <w:r w:rsidR="45B56D8A" w:rsidRPr="45B56D8A">
              <w:rPr>
                <w:rStyle w:val="Hyperlnk"/>
              </w:rPr>
              <w:t>11</w:t>
            </w:r>
            <w:r w:rsidR="45B56D8A">
              <w:fldChar w:fldCharType="end"/>
            </w:r>
          </w:hyperlink>
        </w:p>
        <w:p w14:paraId="0CD241C0" w14:textId="75B45FBE" w:rsidR="45B56D8A" w:rsidRDefault="007C76B4" w:rsidP="45B56D8A">
          <w:pPr>
            <w:pStyle w:val="Innehll1"/>
            <w:tabs>
              <w:tab w:val="clear" w:pos="9063"/>
              <w:tab w:val="right" w:leader="dot" w:pos="9060"/>
            </w:tabs>
            <w:rPr>
              <w:szCs w:val="24"/>
            </w:rPr>
          </w:pPr>
          <w:hyperlink w:anchor="_Toc931848137">
            <w:r w:rsidR="45B56D8A" w:rsidRPr="45B56D8A">
              <w:rPr>
                <w:rStyle w:val="Hyperlnk"/>
              </w:rPr>
              <w:t>AGERA FÖR SÄKER VÅRD</w:t>
            </w:r>
            <w:r w:rsidR="45B56D8A">
              <w:tab/>
            </w:r>
            <w:r w:rsidR="45B56D8A">
              <w:fldChar w:fldCharType="begin"/>
            </w:r>
            <w:r w:rsidR="45B56D8A">
              <w:instrText>PAGEREF _Toc931848137 \h</w:instrText>
            </w:r>
            <w:r w:rsidR="45B56D8A">
              <w:fldChar w:fldCharType="separate"/>
            </w:r>
            <w:r w:rsidR="45B56D8A" w:rsidRPr="45B56D8A">
              <w:rPr>
                <w:rStyle w:val="Hyperlnk"/>
              </w:rPr>
              <w:t>12</w:t>
            </w:r>
            <w:r w:rsidR="45B56D8A">
              <w:fldChar w:fldCharType="end"/>
            </w:r>
          </w:hyperlink>
        </w:p>
        <w:p w14:paraId="382D4BBC" w14:textId="099F62D0" w:rsidR="45B56D8A" w:rsidRDefault="007C76B4" w:rsidP="45B56D8A">
          <w:pPr>
            <w:pStyle w:val="Innehll2"/>
            <w:tabs>
              <w:tab w:val="clear" w:pos="9063"/>
              <w:tab w:val="right" w:leader="dot" w:pos="9060"/>
            </w:tabs>
            <w:rPr>
              <w:szCs w:val="24"/>
            </w:rPr>
          </w:pPr>
          <w:hyperlink w:anchor="_Toc876214334">
            <w:r w:rsidR="45B56D8A" w:rsidRPr="45B56D8A">
              <w:rPr>
                <w:rStyle w:val="Hyperlnk"/>
              </w:rPr>
              <w:t>Covid-19</w:t>
            </w:r>
            <w:r w:rsidR="45B56D8A">
              <w:tab/>
            </w:r>
            <w:r w:rsidR="45B56D8A">
              <w:fldChar w:fldCharType="begin"/>
            </w:r>
            <w:r w:rsidR="45B56D8A">
              <w:instrText>PAGEREF _Toc876214334 \h</w:instrText>
            </w:r>
            <w:r w:rsidR="45B56D8A">
              <w:fldChar w:fldCharType="separate"/>
            </w:r>
            <w:r w:rsidR="45B56D8A" w:rsidRPr="45B56D8A">
              <w:rPr>
                <w:rStyle w:val="Hyperlnk"/>
              </w:rPr>
              <w:t>13</w:t>
            </w:r>
            <w:r w:rsidR="45B56D8A">
              <w:fldChar w:fldCharType="end"/>
            </w:r>
          </w:hyperlink>
        </w:p>
        <w:p w14:paraId="3F14274A" w14:textId="3713EBB6" w:rsidR="45B56D8A" w:rsidRDefault="007C76B4" w:rsidP="45B56D8A">
          <w:pPr>
            <w:pStyle w:val="Innehll2"/>
            <w:tabs>
              <w:tab w:val="clear" w:pos="9063"/>
              <w:tab w:val="right" w:leader="dot" w:pos="9060"/>
            </w:tabs>
            <w:rPr>
              <w:szCs w:val="24"/>
            </w:rPr>
          </w:pPr>
          <w:hyperlink w:anchor="_Toc376513476">
            <w:r w:rsidR="45B56D8A" w:rsidRPr="45B56D8A">
              <w:rPr>
                <w:rStyle w:val="Hyperlnk"/>
              </w:rPr>
              <w:t>Egenkontroller</w:t>
            </w:r>
            <w:r w:rsidR="45B56D8A">
              <w:tab/>
            </w:r>
            <w:r w:rsidR="45B56D8A">
              <w:fldChar w:fldCharType="begin"/>
            </w:r>
            <w:r w:rsidR="45B56D8A">
              <w:instrText>PAGEREF _Toc376513476 \h</w:instrText>
            </w:r>
            <w:r w:rsidR="45B56D8A">
              <w:fldChar w:fldCharType="separate"/>
            </w:r>
            <w:r w:rsidR="45B56D8A" w:rsidRPr="45B56D8A">
              <w:rPr>
                <w:rStyle w:val="Hyperlnk"/>
              </w:rPr>
              <w:t>13</w:t>
            </w:r>
            <w:r w:rsidR="45B56D8A">
              <w:fldChar w:fldCharType="end"/>
            </w:r>
          </w:hyperlink>
        </w:p>
        <w:p w14:paraId="7DBEB15F" w14:textId="7AB4F6F2" w:rsidR="45B56D8A" w:rsidRDefault="007C76B4" w:rsidP="45B56D8A">
          <w:pPr>
            <w:pStyle w:val="Innehll2"/>
            <w:tabs>
              <w:tab w:val="clear" w:pos="9063"/>
              <w:tab w:val="right" w:leader="dot" w:pos="9060"/>
            </w:tabs>
            <w:rPr>
              <w:szCs w:val="24"/>
            </w:rPr>
          </w:pPr>
          <w:hyperlink w:anchor="_Toc393143640">
            <w:r w:rsidR="45B56D8A" w:rsidRPr="45B56D8A">
              <w:rPr>
                <w:rStyle w:val="Hyperlnk"/>
              </w:rPr>
              <w:t>Öka kunskap om inträffade vårdskador￼</w:t>
            </w:r>
            <w:r w:rsidR="45B56D8A">
              <w:tab/>
            </w:r>
            <w:r w:rsidR="45B56D8A">
              <w:fldChar w:fldCharType="begin"/>
            </w:r>
            <w:r w:rsidR="45B56D8A">
              <w:instrText>PAGEREF _Toc393143640 \h</w:instrText>
            </w:r>
            <w:r w:rsidR="45B56D8A">
              <w:fldChar w:fldCharType="separate"/>
            </w:r>
            <w:r w:rsidR="45B56D8A" w:rsidRPr="45B56D8A">
              <w:rPr>
                <w:rStyle w:val="Hyperlnk"/>
              </w:rPr>
              <w:t>18</w:t>
            </w:r>
            <w:r w:rsidR="45B56D8A">
              <w:fldChar w:fldCharType="end"/>
            </w:r>
          </w:hyperlink>
        </w:p>
        <w:p w14:paraId="2163C2D6" w14:textId="0902F504" w:rsidR="45B56D8A" w:rsidRDefault="007C76B4" w:rsidP="45B56D8A">
          <w:pPr>
            <w:pStyle w:val="Innehll2"/>
            <w:tabs>
              <w:tab w:val="clear" w:pos="9063"/>
              <w:tab w:val="right" w:leader="dot" w:pos="9060"/>
            </w:tabs>
            <w:rPr>
              <w:szCs w:val="24"/>
            </w:rPr>
          </w:pPr>
          <w:hyperlink w:anchor="_Toc1882701612">
            <w:r w:rsidR="45B56D8A" w:rsidRPr="45B56D8A">
              <w:rPr>
                <w:rStyle w:val="Hyperlnk"/>
              </w:rPr>
              <w:t>Händelser och vårdskador</w:t>
            </w:r>
            <w:r w:rsidR="45B56D8A">
              <w:tab/>
            </w:r>
            <w:r w:rsidR="45B56D8A">
              <w:fldChar w:fldCharType="begin"/>
            </w:r>
            <w:r w:rsidR="45B56D8A">
              <w:instrText>PAGEREF _Toc1882701612 \h</w:instrText>
            </w:r>
            <w:r w:rsidR="45B56D8A">
              <w:fldChar w:fldCharType="separate"/>
            </w:r>
            <w:r w:rsidR="45B56D8A" w:rsidRPr="45B56D8A">
              <w:rPr>
                <w:rStyle w:val="Hyperlnk"/>
              </w:rPr>
              <w:t>18</w:t>
            </w:r>
            <w:r w:rsidR="45B56D8A">
              <w:fldChar w:fldCharType="end"/>
            </w:r>
          </w:hyperlink>
        </w:p>
        <w:p w14:paraId="6074407A" w14:textId="40E06538" w:rsidR="45B56D8A" w:rsidRDefault="007C76B4" w:rsidP="45B56D8A">
          <w:pPr>
            <w:pStyle w:val="Innehll2"/>
            <w:tabs>
              <w:tab w:val="clear" w:pos="9063"/>
              <w:tab w:val="right" w:leader="dot" w:pos="9060"/>
            </w:tabs>
            <w:rPr>
              <w:szCs w:val="24"/>
            </w:rPr>
          </w:pPr>
          <w:hyperlink w:anchor="_Toc2114375167">
            <w:r w:rsidR="45B56D8A" w:rsidRPr="45B56D8A">
              <w:rPr>
                <w:rStyle w:val="Hyperlnk"/>
              </w:rPr>
              <w:t>Tillförlitliga och säkra system och processer￼</w:t>
            </w:r>
            <w:r w:rsidR="45B56D8A">
              <w:tab/>
            </w:r>
            <w:r w:rsidR="45B56D8A">
              <w:fldChar w:fldCharType="begin"/>
            </w:r>
            <w:r w:rsidR="45B56D8A">
              <w:instrText>PAGEREF _Toc2114375167 \h</w:instrText>
            </w:r>
            <w:r w:rsidR="45B56D8A">
              <w:fldChar w:fldCharType="separate"/>
            </w:r>
            <w:r w:rsidR="45B56D8A" w:rsidRPr="45B56D8A">
              <w:rPr>
                <w:rStyle w:val="Hyperlnk"/>
              </w:rPr>
              <w:t>18</w:t>
            </w:r>
            <w:r w:rsidR="45B56D8A">
              <w:fldChar w:fldCharType="end"/>
            </w:r>
          </w:hyperlink>
        </w:p>
        <w:p w14:paraId="55DF74BB" w14:textId="34F01F59" w:rsidR="45B56D8A" w:rsidRDefault="007C76B4" w:rsidP="45B56D8A">
          <w:pPr>
            <w:pStyle w:val="Innehll2"/>
            <w:tabs>
              <w:tab w:val="clear" w:pos="9063"/>
              <w:tab w:val="right" w:leader="dot" w:pos="9060"/>
            </w:tabs>
            <w:rPr>
              <w:szCs w:val="24"/>
            </w:rPr>
          </w:pPr>
          <w:hyperlink w:anchor="_Toc566887534">
            <w:r w:rsidR="45B56D8A" w:rsidRPr="45B56D8A">
              <w:rPr>
                <w:rStyle w:val="Hyperlnk"/>
              </w:rPr>
              <w:t>Säker vård här och nu</w:t>
            </w:r>
            <w:r w:rsidR="45B56D8A">
              <w:tab/>
            </w:r>
            <w:r w:rsidR="45B56D8A">
              <w:fldChar w:fldCharType="begin"/>
            </w:r>
            <w:r w:rsidR="45B56D8A">
              <w:instrText>PAGEREF _Toc566887534 \h</w:instrText>
            </w:r>
            <w:r w:rsidR="45B56D8A">
              <w:fldChar w:fldCharType="separate"/>
            </w:r>
            <w:r w:rsidR="45B56D8A" w:rsidRPr="45B56D8A">
              <w:rPr>
                <w:rStyle w:val="Hyperlnk"/>
              </w:rPr>
              <w:t>19</w:t>
            </w:r>
            <w:r w:rsidR="45B56D8A">
              <w:fldChar w:fldCharType="end"/>
            </w:r>
          </w:hyperlink>
        </w:p>
        <w:p w14:paraId="4674C43E" w14:textId="60CC45EF" w:rsidR="45B56D8A" w:rsidRDefault="007C76B4" w:rsidP="45B56D8A">
          <w:pPr>
            <w:pStyle w:val="Innehll3"/>
            <w:tabs>
              <w:tab w:val="right" w:leader="dot" w:pos="9060"/>
            </w:tabs>
            <w:rPr>
              <w:szCs w:val="24"/>
            </w:rPr>
          </w:pPr>
          <w:hyperlink w:anchor="_Toc2047351163">
            <w:r w:rsidR="45B56D8A" w:rsidRPr="45B56D8A">
              <w:rPr>
                <w:rStyle w:val="Hyperlnk"/>
              </w:rPr>
              <w:t>Riskhantering</w:t>
            </w:r>
            <w:r w:rsidR="45B56D8A">
              <w:tab/>
            </w:r>
            <w:r w:rsidR="45B56D8A">
              <w:fldChar w:fldCharType="begin"/>
            </w:r>
            <w:r w:rsidR="45B56D8A">
              <w:instrText>PAGEREF _Toc2047351163 \h</w:instrText>
            </w:r>
            <w:r w:rsidR="45B56D8A">
              <w:fldChar w:fldCharType="separate"/>
            </w:r>
            <w:r w:rsidR="45B56D8A" w:rsidRPr="45B56D8A">
              <w:rPr>
                <w:rStyle w:val="Hyperlnk"/>
              </w:rPr>
              <w:t>19</w:t>
            </w:r>
            <w:r w:rsidR="45B56D8A">
              <w:fldChar w:fldCharType="end"/>
            </w:r>
          </w:hyperlink>
        </w:p>
        <w:p w14:paraId="5D92B3E7" w14:textId="1A29A2DE" w:rsidR="45B56D8A" w:rsidRDefault="007C76B4" w:rsidP="45B56D8A">
          <w:pPr>
            <w:pStyle w:val="Innehll2"/>
            <w:tabs>
              <w:tab w:val="clear" w:pos="9063"/>
              <w:tab w:val="right" w:leader="dot" w:pos="9060"/>
            </w:tabs>
            <w:rPr>
              <w:szCs w:val="24"/>
            </w:rPr>
          </w:pPr>
          <w:hyperlink w:anchor="_Toc657125663">
            <w:r w:rsidR="45B56D8A" w:rsidRPr="45B56D8A">
              <w:rPr>
                <w:rStyle w:val="Hyperlnk"/>
              </w:rPr>
              <w:t>Stärka analys, lärande och utveckling</w:t>
            </w:r>
            <w:r w:rsidR="45B56D8A">
              <w:tab/>
            </w:r>
            <w:r w:rsidR="45B56D8A">
              <w:fldChar w:fldCharType="begin"/>
            </w:r>
            <w:r w:rsidR="45B56D8A">
              <w:instrText>PAGEREF _Toc657125663 \h</w:instrText>
            </w:r>
            <w:r w:rsidR="45B56D8A">
              <w:fldChar w:fldCharType="separate"/>
            </w:r>
            <w:r w:rsidR="45B56D8A" w:rsidRPr="45B56D8A">
              <w:rPr>
                <w:rStyle w:val="Hyperlnk"/>
              </w:rPr>
              <w:t>20</w:t>
            </w:r>
            <w:r w:rsidR="45B56D8A">
              <w:fldChar w:fldCharType="end"/>
            </w:r>
          </w:hyperlink>
        </w:p>
        <w:p w14:paraId="130874F9" w14:textId="42C067FE" w:rsidR="45B56D8A" w:rsidRDefault="007C76B4" w:rsidP="45B56D8A">
          <w:pPr>
            <w:pStyle w:val="Innehll3"/>
            <w:tabs>
              <w:tab w:val="right" w:leader="dot" w:pos="9060"/>
            </w:tabs>
            <w:rPr>
              <w:szCs w:val="24"/>
            </w:rPr>
          </w:pPr>
          <w:hyperlink w:anchor="_Toc1157208656">
            <w:r w:rsidR="45B56D8A" w:rsidRPr="45B56D8A">
              <w:rPr>
                <w:rStyle w:val="Hyperlnk"/>
              </w:rPr>
              <w:t>Klagomål och synpunkter</w:t>
            </w:r>
            <w:r w:rsidR="45B56D8A">
              <w:tab/>
            </w:r>
            <w:r w:rsidR="45B56D8A">
              <w:fldChar w:fldCharType="begin"/>
            </w:r>
            <w:r w:rsidR="45B56D8A">
              <w:instrText>PAGEREF _Toc1157208656 \h</w:instrText>
            </w:r>
            <w:r w:rsidR="45B56D8A">
              <w:fldChar w:fldCharType="separate"/>
            </w:r>
            <w:r w:rsidR="45B56D8A" w:rsidRPr="45B56D8A">
              <w:rPr>
                <w:rStyle w:val="Hyperlnk"/>
              </w:rPr>
              <w:t>21</w:t>
            </w:r>
            <w:r w:rsidR="45B56D8A">
              <w:fldChar w:fldCharType="end"/>
            </w:r>
          </w:hyperlink>
        </w:p>
        <w:p w14:paraId="0F399293" w14:textId="3F143176" w:rsidR="45B56D8A" w:rsidRDefault="007C76B4" w:rsidP="45B56D8A">
          <w:pPr>
            <w:pStyle w:val="Innehll2"/>
            <w:tabs>
              <w:tab w:val="clear" w:pos="9063"/>
              <w:tab w:val="right" w:leader="dot" w:pos="9060"/>
            </w:tabs>
            <w:rPr>
              <w:szCs w:val="24"/>
            </w:rPr>
          </w:pPr>
          <w:hyperlink w:anchor="_Toc1632106554">
            <w:r w:rsidR="45B56D8A" w:rsidRPr="45B56D8A">
              <w:rPr>
                <w:rStyle w:val="Hyperlnk"/>
              </w:rPr>
              <w:t>Öka riskmedvetenhet och beredskap</w:t>
            </w:r>
            <w:r w:rsidR="45B56D8A">
              <w:tab/>
            </w:r>
            <w:r w:rsidR="45B56D8A">
              <w:fldChar w:fldCharType="begin"/>
            </w:r>
            <w:r w:rsidR="45B56D8A">
              <w:instrText>PAGEREF _Toc1632106554 \h</w:instrText>
            </w:r>
            <w:r w:rsidR="45B56D8A">
              <w:fldChar w:fldCharType="separate"/>
            </w:r>
            <w:r w:rsidR="45B56D8A" w:rsidRPr="45B56D8A">
              <w:rPr>
                <w:rStyle w:val="Hyperlnk"/>
              </w:rPr>
              <w:t>21</w:t>
            </w:r>
            <w:r w:rsidR="45B56D8A">
              <w:fldChar w:fldCharType="end"/>
            </w:r>
          </w:hyperlink>
        </w:p>
        <w:p w14:paraId="082B5B62" w14:textId="575B992B" w:rsidR="45B56D8A" w:rsidRDefault="007C76B4" w:rsidP="45B56D8A">
          <w:pPr>
            <w:pStyle w:val="Innehll1"/>
            <w:tabs>
              <w:tab w:val="clear" w:pos="9063"/>
              <w:tab w:val="right" w:leader="dot" w:pos="9060"/>
            </w:tabs>
            <w:rPr>
              <w:szCs w:val="24"/>
            </w:rPr>
          </w:pPr>
          <w:hyperlink w:anchor="_Toc1758668973">
            <w:r w:rsidR="45B56D8A" w:rsidRPr="45B56D8A">
              <w:rPr>
                <w:rStyle w:val="Hyperlnk"/>
              </w:rPr>
              <w:t>MÅL, STRATEGIER OCH UTMANINGAR FÖR KOMMANDE ÅR</w:t>
            </w:r>
            <w:r w:rsidR="45B56D8A">
              <w:tab/>
            </w:r>
            <w:r w:rsidR="45B56D8A">
              <w:fldChar w:fldCharType="begin"/>
            </w:r>
            <w:r w:rsidR="45B56D8A">
              <w:instrText>PAGEREF _Toc1758668973 \h</w:instrText>
            </w:r>
            <w:r w:rsidR="45B56D8A">
              <w:fldChar w:fldCharType="separate"/>
            </w:r>
            <w:r w:rsidR="45B56D8A" w:rsidRPr="45B56D8A">
              <w:rPr>
                <w:rStyle w:val="Hyperlnk"/>
              </w:rPr>
              <w:t>21</w:t>
            </w:r>
            <w:r w:rsidR="45B56D8A">
              <w:fldChar w:fldCharType="end"/>
            </w:r>
          </w:hyperlink>
          <w:r w:rsidR="45B56D8A">
            <w:fldChar w:fldCharType="end"/>
          </w:r>
        </w:p>
      </w:sdtContent>
    </w:sdt>
    <w:p w14:paraId="0DDFA7C6" w14:textId="51FBC702" w:rsidR="005578C9" w:rsidRDefault="005578C9" w:rsidP="005578C9"/>
    <w:p w14:paraId="58341C9D" w14:textId="77777777" w:rsidR="00214FB4" w:rsidRDefault="00214FB4" w:rsidP="001246EA">
      <w:pPr>
        <w:pStyle w:val="paragraph"/>
        <w:spacing w:before="0" w:beforeAutospacing="0" w:after="0" w:afterAutospacing="0"/>
        <w:textAlignment w:val="baseline"/>
        <w:rPr>
          <w:rStyle w:val="eop"/>
          <w:rFonts w:ascii="Calibri" w:hAnsi="Calibri" w:cs="Calibri"/>
          <w:sz w:val="22"/>
          <w:szCs w:val="22"/>
        </w:rPr>
      </w:pPr>
    </w:p>
    <w:p w14:paraId="623A8A06" w14:textId="77777777" w:rsidR="001246EA" w:rsidRDefault="001246EA" w:rsidP="001246EA">
      <w:pPr>
        <w:pStyle w:val="paragraph"/>
        <w:spacing w:before="0" w:beforeAutospacing="0" w:after="0" w:afterAutospacing="0"/>
        <w:textAlignment w:val="baseline"/>
        <w:rPr>
          <w:rStyle w:val="eop"/>
          <w:rFonts w:ascii="Calibri" w:hAnsi="Calibri" w:cs="Calibri"/>
          <w:sz w:val="22"/>
          <w:szCs w:val="22"/>
        </w:rPr>
      </w:pPr>
    </w:p>
    <w:p w14:paraId="000A7D6C" w14:textId="134043BE" w:rsidR="00BA0F24" w:rsidRPr="001246EA" w:rsidRDefault="00BA0F24" w:rsidP="001246EA"/>
    <w:p w14:paraId="70F2596B" w14:textId="77777777" w:rsidR="00074E4A" w:rsidRDefault="00074E4A">
      <w:pPr>
        <w:spacing w:after="200" w:line="276" w:lineRule="auto"/>
        <w:rPr>
          <w:rFonts w:asciiTheme="majorHAnsi" w:eastAsiaTheme="majorEastAsia" w:hAnsiTheme="majorHAnsi" w:cstheme="majorBidi"/>
          <w:b/>
          <w:bCs/>
          <w:sz w:val="32"/>
          <w:szCs w:val="28"/>
        </w:rPr>
      </w:pPr>
      <w:r>
        <w:br w:type="page"/>
      </w:r>
    </w:p>
    <w:p w14:paraId="1C5D5BD4" w14:textId="77777777" w:rsidR="00E76207" w:rsidRPr="00142386" w:rsidRDefault="703EEA03" w:rsidP="45B56D8A">
      <w:pPr>
        <w:pStyle w:val="Rubrik1"/>
        <w:rPr>
          <w:color w:val="7F7F7F" w:themeColor="text1" w:themeTint="80"/>
          <w:sz w:val="22"/>
          <w:szCs w:val="22"/>
        </w:rPr>
      </w:pPr>
      <w:bookmarkStart w:id="0" w:name="_Toc772909349"/>
      <w:r>
        <w:t>S</w:t>
      </w:r>
      <w:r w:rsidR="08CE21A7">
        <w:t>AMMANFATTNING</w:t>
      </w:r>
      <w:bookmarkEnd w:id="0"/>
    </w:p>
    <w:p w14:paraId="1E8CC234" w14:textId="24B1A751" w:rsidR="004B546C" w:rsidRDefault="7047862D" w:rsidP="45B56D8A">
      <w:pPr>
        <w:pStyle w:val="paragraph"/>
        <w:spacing w:before="0" w:beforeAutospacing="0" w:after="0" w:afterAutospacing="0"/>
        <w:rPr>
          <w:rFonts w:ascii="Calibri" w:eastAsia="Calibri" w:hAnsi="Calibri" w:cs="Calibri"/>
        </w:rPr>
      </w:pPr>
      <w:r w:rsidRPr="45B56D8A">
        <w:rPr>
          <w:rStyle w:val="normaltextrun"/>
          <w:rFonts w:asciiTheme="minorHAnsi" w:eastAsiaTheme="minorEastAsia" w:hAnsiTheme="minorHAnsi" w:cstheme="minorBidi"/>
          <w:color w:val="000000" w:themeColor="text1"/>
          <w:sz w:val="22"/>
          <w:szCs w:val="22"/>
        </w:rPr>
        <w:t>Enligt patientsäkerhetslagen ska vårdgivaren varje år upprätta en patientsäkerhetsberättelse. Syftet med patientsäkerhetsberättelsen är att öppet och tydligt redovisa strategier, mål och resultat av arbetet med att förbättra patientsäkerheten. </w:t>
      </w:r>
      <w:r w:rsidRPr="45B56D8A">
        <w:rPr>
          <w:rFonts w:ascii="Calibri" w:eastAsia="Calibri" w:hAnsi="Calibri" w:cs="Calibri"/>
        </w:rPr>
        <w:t xml:space="preserve"> </w:t>
      </w:r>
    </w:p>
    <w:p w14:paraId="0199E63C" w14:textId="76D16D7B" w:rsidR="004B546C" w:rsidRDefault="004B546C" w:rsidP="4ED24CD6">
      <w:pPr>
        <w:pStyle w:val="paragraph"/>
        <w:spacing w:before="0" w:beforeAutospacing="0" w:after="0" w:afterAutospacing="0"/>
        <w:rPr>
          <w:rFonts w:ascii="Calibri" w:eastAsia="Calibri" w:hAnsi="Calibri" w:cs="Calibri"/>
          <w:sz w:val="22"/>
          <w:szCs w:val="22"/>
        </w:rPr>
      </w:pPr>
    </w:p>
    <w:p w14:paraId="7DA5FD44" w14:textId="3E5BFC2F" w:rsidR="004B546C" w:rsidRDefault="31ED3D70" w:rsidP="3C9D7D21">
      <w:pPr>
        <w:pStyle w:val="paragraph"/>
        <w:spacing w:before="0" w:beforeAutospacing="0" w:after="0" w:afterAutospacing="0"/>
        <w:rPr>
          <w:rFonts w:ascii="Calibri" w:eastAsia="Calibri" w:hAnsi="Calibri" w:cs="Calibri"/>
        </w:rPr>
      </w:pPr>
      <w:r w:rsidRPr="45B56D8A">
        <w:rPr>
          <w:rFonts w:ascii="Calibri" w:eastAsia="Calibri" w:hAnsi="Calibri" w:cs="Calibri"/>
          <w:sz w:val="22"/>
          <w:szCs w:val="22"/>
        </w:rPr>
        <w:t>Nedan redogörs för patientsäkerhetsarbetet som skett under 202</w:t>
      </w:r>
      <w:r w:rsidR="0DDD8931" w:rsidRPr="45B56D8A">
        <w:rPr>
          <w:rFonts w:ascii="Calibri" w:eastAsia="Calibri" w:hAnsi="Calibri" w:cs="Calibri"/>
          <w:sz w:val="22"/>
          <w:szCs w:val="22"/>
        </w:rPr>
        <w:t>1</w:t>
      </w:r>
      <w:r w:rsidRPr="45B56D8A">
        <w:rPr>
          <w:rFonts w:ascii="Calibri" w:eastAsia="Calibri" w:hAnsi="Calibri" w:cs="Calibri"/>
          <w:sz w:val="22"/>
          <w:szCs w:val="22"/>
        </w:rPr>
        <w:t>. Det handlar om den hälso</w:t>
      </w:r>
      <w:r w:rsidR="08A69E70" w:rsidRPr="45B56D8A">
        <w:rPr>
          <w:rFonts w:ascii="Calibri" w:eastAsia="Calibri" w:hAnsi="Calibri" w:cs="Calibri"/>
          <w:sz w:val="22"/>
          <w:szCs w:val="22"/>
        </w:rPr>
        <w:t>-</w:t>
      </w:r>
      <w:r w:rsidRPr="45B56D8A">
        <w:rPr>
          <w:rFonts w:ascii="Calibri" w:eastAsia="Calibri" w:hAnsi="Calibri" w:cs="Calibri"/>
          <w:sz w:val="22"/>
          <w:szCs w:val="22"/>
        </w:rPr>
        <w:t xml:space="preserve"> och sjukvård som utförts av kommunens </w:t>
      </w:r>
      <w:r w:rsidR="31BCA81A" w:rsidRPr="45B56D8A">
        <w:rPr>
          <w:rFonts w:ascii="Calibri" w:eastAsia="Calibri" w:hAnsi="Calibri" w:cs="Calibri"/>
          <w:sz w:val="22"/>
          <w:szCs w:val="22"/>
        </w:rPr>
        <w:t>h</w:t>
      </w:r>
      <w:r w:rsidRPr="45B56D8A">
        <w:rPr>
          <w:rFonts w:ascii="Calibri" w:eastAsia="Calibri" w:hAnsi="Calibri" w:cs="Calibri"/>
          <w:sz w:val="22"/>
          <w:szCs w:val="22"/>
        </w:rPr>
        <w:t>emsjukvård</w:t>
      </w:r>
      <w:r w:rsidR="1E38B847" w:rsidRPr="45B56D8A">
        <w:rPr>
          <w:rFonts w:ascii="Calibri" w:eastAsia="Calibri" w:hAnsi="Calibri" w:cs="Calibri"/>
          <w:sz w:val="22"/>
          <w:szCs w:val="22"/>
        </w:rPr>
        <w:t>senheter</w:t>
      </w:r>
      <w:r w:rsidRPr="45B56D8A">
        <w:rPr>
          <w:rFonts w:ascii="Calibri" w:eastAsia="Calibri" w:hAnsi="Calibri" w:cs="Calibri"/>
          <w:sz w:val="22"/>
          <w:szCs w:val="22"/>
        </w:rPr>
        <w:t xml:space="preserve"> i egen regi samt av äldreomsorg, funktionsstöd/LSS och </w:t>
      </w:r>
      <w:r w:rsidR="77A4D809" w:rsidRPr="45B56D8A">
        <w:rPr>
          <w:rFonts w:ascii="Calibri" w:eastAsia="Calibri" w:hAnsi="Calibri" w:cs="Calibri"/>
          <w:sz w:val="22"/>
          <w:szCs w:val="22"/>
        </w:rPr>
        <w:t>socialpsykiatri</w:t>
      </w:r>
      <w:r w:rsidRPr="45B56D8A">
        <w:rPr>
          <w:rFonts w:ascii="Calibri" w:eastAsia="Calibri" w:hAnsi="Calibri" w:cs="Calibri"/>
          <w:sz w:val="22"/>
          <w:szCs w:val="22"/>
        </w:rPr>
        <w:t xml:space="preserve"> i både egen och privat regi. Underlag har rapporterats in av områdeschefer </w:t>
      </w:r>
      <w:r w:rsidR="7B303871" w:rsidRPr="45B56D8A">
        <w:rPr>
          <w:rFonts w:ascii="Calibri" w:eastAsia="Calibri" w:hAnsi="Calibri" w:cs="Calibri"/>
          <w:sz w:val="22"/>
          <w:szCs w:val="22"/>
        </w:rPr>
        <w:t>för</w:t>
      </w:r>
      <w:r w:rsidRPr="45B56D8A">
        <w:rPr>
          <w:rFonts w:ascii="Calibri" w:eastAsia="Calibri" w:hAnsi="Calibri" w:cs="Calibri"/>
          <w:sz w:val="22"/>
          <w:szCs w:val="22"/>
        </w:rPr>
        <w:t xml:space="preserve"> egen regi och </w:t>
      </w:r>
      <w:r w:rsidR="18E9AD9C" w:rsidRPr="45B56D8A">
        <w:rPr>
          <w:rFonts w:ascii="Calibri" w:eastAsia="Calibri" w:hAnsi="Calibri" w:cs="Calibri"/>
          <w:sz w:val="22"/>
          <w:szCs w:val="22"/>
        </w:rPr>
        <w:t xml:space="preserve">för </w:t>
      </w:r>
      <w:r w:rsidRPr="45B56D8A">
        <w:rPr>
          <w:rFonts w:ascii="Calibri" w:eastAsia="Calibri" w:hAnsi="Calibri" w:cs="Calibri"/>
          <w:sz w:val="22"/>
          <w:szCs w:val="22"/>
        </w:rPr>
        <w:t>de entreprenörer kommunen har avtal med för vård och omsorg.</w:t>
      </w:r>
    </w:p>
    <w:p w14:paraId="64CEDBC6" w14:textId="76C846C6" w:rsidR="4E4F679E" w:rsidRDefault="4E4F679E" w:rsidP="00137903">
      <w:pPr>
        <w:pStyle w:val="paragraph"/>
        <w:spacing w:before="0" w:beforeAutospacing="0" w:after="0" w:afterAutospacing="0"/>
        <w:rPr>
          <w:rStyle w:val="eop"/>
        </w:rPr>
      </w:pPr>
      <w:r>
        <w:rPr>
          <w:noProof/>
        </w:rPr>
        <w:drawing>
          <wp:anchor distT="0" distB="0" distL="114300" distR="114300" simplePos="0" relativeHeight="251688960" behindDoc="0" locked="0" layoutInCell="1" allowOverlap="1" wp14:anchorId="3B3AD025" wp14:editId="61618F6E">
            <wp:simplePos x="2078182" y="2766951"/>
            <wp:positionH relativeFrom="column">
              <wp:posOffset>2081390</wp:posOffset>
            </wp:positionH>
            <wp:positionV relativeFrom="paragraph">
              <wp:align>top</wp:align>
            </wp:positionV>
            <wp:extent cx="3406788" cy="4165249"/>
            <wp:effectExtent l="0" t="0" r="0" b="0"/>
            <wp:wrapSquare wrapText="bothSides"/>
            <wp:docPr id="1774428855"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06788" cy="4165249"/>
                    </a:xfrm>
                    <a:prstGeom prst="rect">
                      <a:avLst/>
                    </a:prstGeom>
                    <a:noFill/>
                    <a:ln>
                      <a:noFill/>
                    </a:ln>
                  </pic:spPr>
                </pic:pic>
              </a:graphicData>
            </a:graphic>
          </wp:anchor>
        </w:drawing>
      </w:r>
      <w:r w:rsidR="00137903">
        <w:rPr>
          <w:rStyle w:val="eop"/>
        </w:rPr>
        <w:br w:type="textWrapping" w:clear="all"/>
      </w:r>
    </w:p>
    <w:p w14:paraId="2634A889" w14:textId="096AFB08" w:rsidR="004B546C" w:rsidRDefault="35076FD0" w:rsidP="4ED24CD6">
      <w:pPr>
        <w:pStyle w:val="paragraph"/>
        <w:spacing w:before="0" w:beforeAutospacing="0" w:after="0" w:afterAutospacing="0"/>
        <w:rPr>
          <w:rFonts w:ascii="Calibri" w:eastAsia="Calibri" w:hAnsi="Calibri" w:cs="Calibri"/>
        </w:rPr>
      </w:pPr>
      <w:r w:rsidRPr="4ED24CD6">
        <w:rPr>
          <w:rFonts w:ascii="Calibri" w:eastAsia="Calibri" w:hAnsi="Calibri" w:cs="Calibri"/>
        </w:rPr>
        <w:t xml:space="preserve"> </w:t>
      </w:r>
    </w:p>
    <w:p w14:paraId="1910C8BF" w14:textId="57125615" w:rsidR="004B546C" w:rsidRDefault="3E1BDF4E" w:rsidP="2413651D">
      <w:pPr>
        <w:pStyle w:val="BodyText"/>
        <w:rPr>
          <w:rFonts w:ascii="Calibri" w:eastAsia="Calibri" w:hAnsi="Calibri" w:cs="Calibri"/>
          <w:color w:val="auto"/>
        </w:rPr>
      </w:pPr>
      <w:r w:rsidRPr="2413651D">
        <w:rPr>
          <w:rFonts w:ascii="Calibri" w:eastAsia="Calibri" w:hAnsi="Calibri" w:cs="Calibri"/>
          <w:b/>
          <w:bCs/>
          <w:color w:val="auto"/>
        </w:rPr>
        <w:t>Mål</w:t>
      </w:r>
    </w:p>
    <w:p w14:paraId="6EFD5F34" w14:textId="20B32281" w:rsidR="004B546C" w:rsidRDefault="50648D44" w:rsidP="2413651D">
      <w:pPr>
        <w:pStyle w:val="BodyText"/>
        <w:rPr>
          <w:rFonts w:ascii="Calibri" w:eastAsia="Calibri" w:hAnsi="Calibri" w:cs="Calibri"/>
          <w:color w:val="auto"/>
          <w:highlight w:val="cyan"/>
        </w:rPr>
      </w:pPr>
      <w:r w:rsidRPr="45B56D8A">
        <w:rPr>
          <w:rFonts w:ascii="Calibri" w:eastAsia="Calibri" w:hAnsi="Calibri" w:cs="Calibri"/>
          <w:color w:val="auto"/>
        </w:rPr>
        <w:t xml:space="preserve">Patientsäkerhetsarbetet har under året haft som högsta prioritet och fokus på att minska smittspridningen av covid-19. </w:t>
      </w:r>
    </w:p>
    <w:p w14:paraId="72E66A38" w14:textId="21A9096A" w:rsidR="000D7A6F" w:rsidRPr="000D7A6F" w:rsidRDefault="50648D44" w:rsidP="45B56D8A">
      <w:pPr>
        <w:pStyle w:val="BodyText"/>
        <w:rPr>
          <w:rFonts w:ascii="Calibri" w:eastAsia="Calibri" w:hAnsi="Calibri" w:cs="Calibri"/>
          <w:color w:val="auto"/>
        </w:rPr>
      </w:pPr>
      <w:r w:rsidRPr="45B56D8A">
        <w:rPr>
          <w:rFonts w:ascii="Calibri" w:eastAsia="Calibri" w:hAnsi="Calibri" w:cs="Calibri"/>
          <w:color w:val="auto"/>
        </w:rPr>
        <w:t>Andra mål har</w:t>
      </w:r>
      <w:r w:rsidR="006F71BC">
        <w:rPr>
          <w:rFonts w:ascii="Calibri" w:eastAsia="Calibri" w:hAnsi="Calibri" w:cs="Calibri"/>
          <w:color w:val="auto"/>
        </w:rPr>
        <w:t xml:space="preserve"> exempelvis varit att arbeta med omställningen för God och nära vård</w:t>
      </w:r>
      <w:r w:rsidR="00256FAC">
        <w:rPr>
          <w:rFonts w:ascii="Calibri" w:eastAsia="Calibri" w:hAnsi="Calibri" w:cs="Calibri"/>
          <w:color w:val="auto"/>
        </w:rPr>
        <w:t>. Omställningen syftar till att vård och omsorg i högre grad ska organiseras och bedrivas med utgångspunkt från patientens behov och förutsättningar.</w:t>
      </w:r>
      <w:r w:rsidR="006F71BC">
        <w:rPr>
          <w:rFonts w:ascii="Calibri" w:eastAsia="Calibri" w:hAnsi="Calibri" w:cs="Calibri"/>
          <w:color w:val="auto"/>
        </w:rPr>
        <w:t xml:space="preserve"> </w:t>
      </w:r>
      <w:r w:rsidR="00256FAC">
        <w:rPr>
          <w:rFonts w:ascii="Calibri" w:eastAsia="Calibri" w:hAnsi="Calibri" w:cs="Calibri"/>
          <w:color w:val="auto"/>
        </w:rPr>
        <w:t xml:space="preserve">Arbetet för en God och nära vård sker </w:t>
      </w:r>
      <w:r w:rsidR="006F71BC">
        <w:rPr>
          <w:rFonts w:ascii="Calibri" w:eastAsia="Calibri" w:hAnsi="Calibri" w:cs="Calibri"/>
          <w:color w:val="auto"/>
        </w:rPr>
        <w:t xml:space="preserve">bland annat </w:t>
      </w:r>
      <w:r w:rsidR="00256FAC">
        <w:rPr>
          <w:rFonts w:ascii="Calibri" w:eastAsia="Calibri" w:hAnsi="Calibri" w:cs="Calibri"/>
          <w:color w:val="auto"/>
        </w:rPr>
        <w:t>genom arbetssättet</w:t>
      </w:r>
      <w:r w:rsidR="006F71BC">
        <w:rPr>
          <w:rFonts w:ascii="Calibri" w:eastAsia="Calibri" w:hAnsi="Calibri" w:cs="Calibri"/>
          <w:color w:val="auto"/>
        </w:rPr>
        <w:t xml:space="preserve"> med </w:t>
      </w:r>
      <w:r w:rsidRPr="45B56D8A">
        <w:rPr>
          <w:rFonts w:ascii="Calibri" w:eastAsia="Calibri" w:hAnsi="Calibri" w:cs="Calibri"/>
          <w:color w:val="auto"/>
        </w:rPr>
        <w:t>perso</w:t>
      </w:r>
      <w:r w:rsidR="003C1868">
        <w:rPr>
          <w:rFonts w:ascii="Calibri" w:eastAsia="Calibri" w:hAnsi="Calibri" w:cs="Calibri"/>
          <w:color w:val="auto"/>
        </w:rPr>
        <w:t>ncentrerad vård och omsorg. Man har även informerat om God och nära vård i verksamheterna för ge kunskap, väcka intresse och tankar kr</w:t>
      </w:r>
      <w:r w:rsidR="00256FAC">
        <w:rPr>
          <w:rFonts w:ascii="Calibri" w:eastAsia="Calibri" w:hAnsi="Calibri" w:cs="Calibri"/>
          <w:color w:val="auto"/>
        </w:rPr>
        <w:t>ing omställningen.</w:t>
      </w:r>
      <w:r w:rsidR="003C1868">
        <w:rPr>
          <w:rFonts w:ascii="Calibri" w:eastAsia="Calibri" w:hAnsi="Calibri" w:cs="Calibri"/>
          <w:color w:val="auto"/>
        </w:rPr>
        <w:t xml:space="preserve"> Man har också</w:t>
      </w:r>
      <w:r w:rsidR="000D7A6F">
        <w:rPr>
          <w:rFonts w:ascii="Calibri" w:eastAsia="Calibri" w:hAnsi="Calibri" w:cs="Calibri"/>
          <w:color w:val="auto"/>
        </w:rPr>
        <w:t xml:space="preserve"> arbetat med att</w:t>
      </w:r>
      <w:r w:rsidR="003C1868">
        <w:rPr>
          <w:rFonts w:ascii="Calibri" w:eastAsia="Calibri" w:hAnsi="Calibri" w:cs="Calibri"/>
          <w:color w:val="auto"/>
        </w:rPr>
        <w:t xml:space="preserve"> </w:t>
      </w:r>
      <w:r w:rsidR="000D7A6F">
        <w:rPr>
          <w:rFonts w:ascii="Calibri" w:eastAsia="Calibri" w:hAnsi="Calibri" w:cs="Calibri"/>
          <w:color w:val="auto"/>
        </w:rPr>
        <w:t>förbättra</w:t>
      </w:r>
      <w:r w:rsidR="003C1868">
        <w:rPr>
          <w:rFonts w:ascii="Calibri" w:eastAsia="Calibri" w:hAnsi="Calibri" w:cs="Calibri"/>
          <w:color w:val="auto"/>
        </w:rPr>
        <w:t xml:space="preserve"> rutin</w:t>
      </w:r>
      <w:r w:rsidR="000D7A6F">
        <w:rPr>
          <w:rFonts w:ascii="Calibri" w:eastAsia="Calibri" w:hAnsi="Calibri" w:cs="Calibri"/>
          <w:color w:val="auto"/>
        </w:rPr>
        <w:t>en</w:t>
      </w:r>
      <w:r w:rsidR="003C1868">
        <w:rPr>
          <w:rFonts w:ascii="Calibri" w:eastAsia="Calibri" w:hAnsi="Calibri" w:cs="Calibri"/>
          <w:color w:val="auto"/>
        </w:rPr>
        <w:t xml:space="preserve"> för</w:t>
      </w:r>
      <w:r w:rsidRPr="45B56D8A">
        <w:rPr>
          <w:rFonts w:ascii="Calibri" w:eastAsia="Calibri" w:hAnsi="Calibri" w:cs="Calibri"/>
          <w:color w:val="auto"/>
        </w:rPr>
        <w:t xml:space="preserve"> teamträffar, </w:t>
      </w:r>
      <w:r w:rsidR="003C1868">
        <w:rPr>
          <w:rFonts w:ascii="Calibri" w:eastAsia="Calibri" w:hAnsi="Calibri" w:cs="Calibri"/>
          <w:color w:val="auto"/>
        </w:rPr>
        <w:t xml:space="preserve">och för att </w:t>
      </w:r>
      <w:r w:rsidRPr="45B56D8A">
        <w:rPr>
          <w:rFonts w:ascii="Calibri" w:eastAsia="Calibri" w:hAnsi="Calibri" w:cs="Calibri"/>
          <w:color w:val="auto"/>
        </w:rPr>
        <w:t>höja följsamhet till basala hygienrutiner samt till rutiner för signering av häl</w:t>
      </w:r>
      <w:r w:rsidR="000D7A6F">
        <w:rPr>
          <w:rFonts w:ascii="Calibri" w:eastAsia="Calibri" w:hAnsi="Calibri" w:cs="Calibri"/>
          <w:color w:val="auto"/>
        </w:rPr>
        <w:t xml:space="preserve">so- och sjukvårdsinsatser. Ett annat viktigt mål har varit </w:t>
      </w:r>
      <w:r w:rsidRPr="45B56D8A">
        <w:rPr>
          <w:rFonts w:ascii="Calibri" w:eastAsia="Calibri" w:hAnsi="Calibri" w:cs="Calibri"/>
          <w:color w:val="auto"/>
        </w:rPr>
        <w:t>att förbättra mobil- och wifinätverket på boenden.</w:t>
      </w:r>
    </w:p>
    <w:p w14:paraId="0B805CD0" w14:textId="2D6B0C9C" w:rsidR="004B546C" w:rsidRDefault="3E1BDF4E" w:rsidP="2413651D">
      <w:pPr>
        <w:pStyle w:val="BodyText"/>
        <w:rPr>
          <w:rFonts w:ascii="Calibri" w:eastAsia="Calibri" w:hAnsi="Calibri" w:cs="Calibri"/>
          <w:color w:val="auto"/>
        </w:rPr>
      </w:pPr>
      <w:r w:rsidRPr="2413651D">
        <w:rPr>
          <w:rFonts w:ascii="Calibri" w:eastAsia="Calibri" w:hAnsi="Calibri" w:cs="Calibri"/>
          <w:b/>
          <w:bCs/>
          <w:color w:val="auto"/>
        </w:rPr>
        <w:t>Åtgärder</w:t>
      </w:r>
    </w:p>
    <w:p w14:paraId="4A7DE677" w14:textId="24E9D0C6" w:rsidR="50648D44" w:rsidRDefault="50648D44" w:rsidP="45B56D8A">
      <w:pPr>
        <w:pStyle w:val="BodyText"/>
        <w:rPr>
          <w:rFonts w:ascii="Calibri" w:eastAsia="Calibri" w:hAnsi="Calibri" w:cs="Calibri"/>
          <w:color w:val="auto"/>
          <w:u w:val="single"/>
        </w:rPr>
      </w:pPr>
      <w:r w:rsidRPr="45B56D8A">
        <w:rPr>
          <w:rFonts w:ascii="Calibri" w:eastAsia="Calibri" w:hAnsi="Calibri" w:cs="Calibri"/>
          <w:color w:val="auto"/>
          <w:u w:val="single"/>
        </w:rPr>
        <w:t>Covid-19</w:t>
      </w:r>
    </w:p>
    <w:p w14:paraId="7FD193CE" w14:textId="7D73AAC6" w:rsidR="50648D44" w:rsidRDefault="50648D44" w:rsidP="45B56D8A">
      <w:pPr>
        <w:pStyle w:val="BodyText"/>
        <w:rPr>
          <w:rFonts w:ascii="Calibri" w:eastAsia="Calibri" w:hAnsi="Calibri" w:cs="Calibri"/>
        </w:rPr>
      </w:pPr>
      <w:r w:rsidRPr="45B56D8A">
        <w:rPr>
          <w:rFonts w:ascii="Calibri" w:eastAsia="Calibri" w:hAnsi="Calibri" w:cs="Calibri"/>
          <w:color w:val="auto"/>
        </w:rPr>
        <w:t>Bland de viktigare åtgärder som vidtagits under året har varit att minska smittspridningen av covid-19. En viktig åtgärd har varit v</w:t>
      </w:r>
      <w:r w:rsidR="0142AE6F" w:rsidRPr="45B56D8A">
        <w:rPr>
          <w:rFonts w:ascii="Calibri" w:eastAsia="Calibri" w:hAnsi="Calibri" w:cs="Calibri"/>
        </w:rPr>
        <w:t>accination mot covid-19 som påbörjades under januari med första dosen.</w:t>
      </w:r>
      <w:r w:rsidR="0142AE6F" w:rsidRPr="45B56D8A">
        <w:rPr>
          <w:rFonts w:ascii="Calibri" w:eastAsia="Calibri" w:hAnsi="Calibri" w:cs="Calibri"/>
          <w:color w:val="FF0000"/>
        </w:rPr>
        <w:t xml:space="preserve"> </w:t>
      </w:r>
      <w:r w:rsidR="0142AE6F" w:rsidRPr="45B56D8A">
        <w:rPr>
          <w:rFonts w:ascii="Calibri" w:eastAsia="Calibri" w:hAnsi="Calibri" w:cs="Calibri"/>
          <w:color w:val="auto"/>
        </w:rPr>
        <w:t xml:space="preserve">Under året har totalt 3 doser av covid-19 vaccin givits till patient som önskat få vaccinet och som är inskrivna i hemsjukvård. Sjuksköterskor har fått utbildning i det nya journalsystemet Mitt Vaccin och de sjuksköterskor som inte har vidareutbildning i att vaccinera har fått gå en vaccinationsutbildning.  Det har varit en stor utmaning för sjuksköterskor att genomföra vaccination då flera vaccin skulle erbjudas samtidigt eller efter varandra under hösten. En åtgärd som gjordes i samband med den första dosen var att fortsätta ha besöksförbud på särskilda boenden som Falkenbergs kommun ansökte om till Folkhälsomyndigheten, detta för att kunna hålla vaccinationstakten uppe och inte tappa fart i och med att smitta skulle kunna komma in på boendena. Det fanns en risk i att det kunde orsaka en fördröjning i arbetet med att ge vårdtagarna skyddet av vaccination.  </w:t>
      </w:r>
    </w:p>
    <w:p w14:paraId="47DDCB97" w14:textId="242FE259" w:rsidR="0142AE6F" w:rsidRDefault="0142AE6F" w:rsidP="45B56D8A">
      <w:pPr>
        <w:pStyle w:val="BodyText"/>
        <w:rPr>
          <w:rFonts w:ascii="Calibri" w:eastAsia="Calibri" w:hAnsi="Calibri" w:cs="Calibri"/>
        </w:rPr>
      </w:pPr>
      <w:r w:rsidRPr="45B56D8A">
        <w:rPr>
          <w:rFonts w:ascii="Calibri" w:eastAsia="Calibri" w:hAnsi="Calibri" w:cs="Calibri"/>
          <w:color w:val="auto"/>
        </w:rPr>
        <w:t>Under året har ett coronateam arbetat med provtagning för covid-19 för både patient och personal. Coronateamet har både hjälpt till att ta prover vid smittspårning för personal och patient och även då patient har visat symtom på covid-19. Under året har teamet tagit 3580 st prover på patient och personal.</w:t>
      </w:r>
    </w:p>
    <w:p w14:paraId="25317070" w14:textId="3151D158" w:rsidR="45B56D8A" w:rsidRDefault="45B56D8A" w:rsidP="45B56D8A">
      <w:pPr>
        <w:pStyle w:val="BodyText"/>
        <w:rPr>
          <w:rFonts w:ascii="Calibri" w:eastAsia="Calibri" w:hAnsi="Calibri" w:cs="Calibri"/>
        </w:rPr>
      </w:pPr>
      <w:r w:rsidRPr="45B56D8A">
        <w:t xml:space="preserve">Några av de viktigare åtgärderna har varit för MAS och MAR att stötta omsorgspersonal, legitimerad personal och deras chefer genom att upprätta tydliga anvisningar och rutiner för arbetet samt att nå ut med information kring covid-19. </w:t>
      </w:r>
    </w:p>
    <w:p w14:paraId="1BDAB24E" w14:textId="35DEF257" w:rsidR="45B56D8A" w:rsidRDefault="45B56D8A" w:rsidP="45B56D8A">
      <w:pPr>
        <w:pStyle w:val="BodyText"/>
        <w:rPr>
          <w:rFonts w:ascii="Calibri" w:eastAsia="Calibri" w:hAnsi="Calibri" w:cs="Calibri"/>
        </w:rPr>
      </w:pPr>
      <w:r w:rsidRPr="45B56D8A">
        <w:t xml:space="preserve">Hemsjukvården har fått prioritera att ta PCR-prover då patient har haft symtom för covid-19 för att motverka smittspridning, vilket givit en stor belastning på verksamheten.  </w:t>
      </w:r>
    </w:p>
    <w:p w14:paraId="63ABD2E0" w14:textId="6BAFCB71" w:rsidR="45B56D8A" w:rsidRDefault="45B56D8A" w:rsidP="45B56D8A">
      <w:pPr>
        <w:pStyle w:val="BodyText"/>
        <w:rPr>
          <w:rFonts w:ascii="Calibri" w:eastAsia="Calibri" w:hAnsi="Calibri" w:cs="Calibri"/>
        </w:rPr>
      </w:pPr>
      <w:r w:rsidRPr="45B56D8A">
        <w:t xml:space="preserve">Antigentester har använts mer generöst under smittspårningar i slutet av året. </w:t>
      </w:r>
      <w:r w:rsidR="0142AE6F" w:rsidRPr="45B56D8A">
        <w:rPr>
          <w:rFonts w:ascii="Calibri" w:eastAsia="Calibri" w:hAnsi="Calibri" w:cs="Calibri"/>
          <w:color w:val="auto"/>
        </w:rPr>
        <w:t>Source control, som betyder att personal bär munskydd kontinuerligt då de är i tjänst har använts på beslut av både förvaltningschef och av smittskydd Region Halland periodvis under året då smittspridningen har ökat.</w:t>
      </w:r>
    </w:p>
    <w:p w14:paraId="1A74B2F0" w14:textId="69F93276" w:rsidR="004B546C" w:rsidRDefault="45B56D8A" w:rsidP="45B56D8A">
      <w:pPr>
        <w:pStyle w:val="BodyText"/>
        <w:rPr>
          <w:rFonts w:ascii="Calibri" w:eastAsia="Calibri" w:hAnsi="Calibri" w:cs="Calibri"/>
          <w:u w:val="single"/>
        </w:rPr>
      </w:pPr>
      <w:r w:rsidRPr="45B56D8A">
        <w:rPr>
          <w:rFonts w:ascii="Calibri" w:eastAsia="Calibri" w:hAnsi="Calibri" w:cs="Calibri"/>
          <w:u w:val="single"/>
        </w:rPr>
        <w:t>Övrigt</w:t>
      </w:r>
    </w:p>
    <w:p w14:paraId="5902C22C" w14:textId="04BDC746" w:rsidR="004B546C" w:rsidRDefault="45B56D8A" w:rsidP="45B56D8A">
      <w:pPr>
        <w:pStyle w:val="BodyText"/>
        <w:rPr>
          <w:rFonts w:ascii="Calibri" w:eastAsia="Calibri" w:hAnsi="Calibri" w:cs="Calibri"/>
        </w:rPr>
      </w:pPr>
      <w:r w:rsidRPr="45B56D8A">
        <w:rPr>
          <w:rFonts w:ascii="Calibri" w:eastAsia="Calibri" w:hAnsi="Calibri" w:cs="Calibri"/>
        </w:rPr>
        <w:t xml:space="preserve">Förstärkning av kompetens för att öka följsamhet till rutiner för basal hygien är en viktig åtgärd som skett under året. En annan kvalitetshöjare är att ett flertal medarbetare utbildats till undersköterskor och i Demens ABC samt att sjuksköterskor går specialistutbildning inom psykiatri och distriktsköterska inom äldreomsorg. Att förflyttningsutbildningen varit pausad ser flera verksamheter som ett problem för patientsäkerheten. </w:t>
      </w:r>
    </w:p>
    <w:p w14:paraId="004AE916" w14:textId="725566FF" w:rsidR="004B546C" w:rsidRDefault="45B56D8A" w:rsidP="2413651D">
      <w:pPr>
        <w:pStyle w:val="BodyText"/>
        <w:rPr>
          <w:rFonts w:ascii="Calibri" w:eastAsia="Calibri" w:hAnsi="Calibri" w:cs="Calibri"/>
        </w:rPr>
      </w:pPr>
      <w:r w:rsidRPr="45B56D8A">
        <w:rPr>
          <w:rFonts w:ascii="Calibri" w:eastAsia="Calibri" w:hAnsi="Calibri" w:cs="Calibri"/>
        </w:rPr>
        <w:t>En översyn av mobil och internettäckning i verksamheterna påbörjades under året. På Tallgläntan är problem med mobiltäckningen åtgärdad.</w:t>
      </w:r>
    </w:p>
    <w:p w14:paraId="1964D174" w14:textId="6D9427F9" w:rsidR="004B546C" w:rsidRDefault="50648D44" w:rsidP="45B56D8A">
      <w:pPr>
        <w:pStyle w:val="BodyText"/>
        <w:rPr>
          <w:rFonts w:ascii="Calibri" w:eastAsia="Calibri" w:hAnsi="Calibri" w:cs="Calibri"/>
          <w:color w:val="auto"/>
        </w:rPr>
      </w:pPr>
      <w:r w:rsidRPr="45B56D8A">
        <w:rPr>
          <w:rFonts w:ascii="Calibri" w:eastAsia="Calibri" w:hAnsi="Calibri" w:cs="Calibri"/>
          <w:color w:val="auto"/>
        </w:rPr>
        <w:t xml:space="preserve">Metodutvecklare inom äldreomsorgen har arbetat fram rutiner för att förtydliga teamträffarna som innebär att man kan arbeta mer personcentrerat. Det regionala samarbetet gällande trygg och effektiv utskrivning från sjukhus har fortsatt. </w:t>
      </w:r>
    </w:p>
    <w:p w14:paraId="13BA1AF8" w14:textId="10AEF060" w:rsidR="45B56D8A" w:rsidRDefault="45B56D8A" w:rsidP="45B56D8A">
      <w:pPr>
        <w:pStyle w:val="BodyText"/>
        <w:rPr>
          <w:rFonts w:ascii="Calibri" w:eastAsia="Calibri" w:hAnsi="Calibri" w:cs="Calibri"/>
        </w:rPr>
      </w:pPr>
      <w:r w:rsidRPr="45B56D8A">
        <w:rPr>
          <w:rFonts w:ascii="Calibri" w:eastAsia="Calibri" w:hAnsi="Calibri" w:cs="Calibri"/>
        </w:rPr>
        <w:t>För att stärka kompetensen kring omställningen God och nära vård har vissa chefer, några politiker och verksamhetsutvecklare gått SKRs ledarskapsprogram för Nära vård.</w:t>
      </w:r>
    </w:p>
    <w:p w14:paraId="4EEFDF02" w14:textId="1472FB69" w:rsidR="004B546C" w:rsidRDefault="3E1BDF4E" w:rsidP="2413651D">
      <w:pPr>
        <w:pStyle w:val="BodyText"/>
        <w:rPr>
          <w:rFonts w:ascii="Calibri" w:eastAsia="Calibri" w:hAnsi="Calibri" w:cs="Calibri"/>
          <w:color w:val="auto"/>
        </w:rPr>
      </w:pPr>
      <w:r w:rsidRPr="2413651D">
        <w:rPr>
          <w:rFonts w:ascii="Calibri" w:eastAsia="Calibri" w:hAnsi="Calibri" w:cs="Calibri"/>
          <w:b/>
          <w:bCs/>
          <w:color w:val="auto"/>
        </w:rPr>
        <w:t>Resultat</w:t>
      </w:r>
    </w:p>
    <w:p w14:paraId="2B2CDA4D" w14:textId="1CB6BAE6" w:rsidR="50648D44" w:rsidRDefault="50648D44" w:rsidP="45B56D8A">
      <w:pPr>
        <w:pStyle w:val="BodyText"/>
        <w:rPr>
          <w:rFonts w:ascii="Calibri" w:eastAsia="Calibri" w:hAnsi="Calibri" w:cs="Calibri"/>
          <w:color w:val="auto"/>
          <w:u w:val="single"/>
        </w:rPr>
      </w:pPr>
      <w:r w:rsidRPr="45B56D8A">
        <w:rPr>
          <w:rFonts w:ascii="Calibri" w:eastAsia="Calibri" w:hAnsi="Calibri" w:cs="Calibri"/>
          <w:color w:val="auto"/>
          <w:u w:val="single"/>
        </w:rPr>
        <w:t>Covid-19</w:t>
      </w:r>
    </w:p>
    <w:p w14:paraId="40AE2217" w14:textId="498CAF2A" w:rsidR="50648D44" w:rsidRDefault="50648D44" w:rsidP="45B56D8A">
      <w:pPr>
        <w:pStyle w:val="BodyText"/>
        <w:spacing w:before="240"/>
        <w:rPr>
          <w:rFonts w:ascii="Calibri" w:eastAsia="Calibri" w:hAnsi="Calibri" w:cs="Calibri"/>
          <w:color w:val="auto"/>
        </w:rPr>
      </w:pPr>
      <w:r w:rsidRPr="45B56D8A">
        <w:rPr>
          <w:rFonts w:ascii="Calibri" w:eastAsia="Calibri" w:hAnsi="Calibri" w:cs="Calibri"/>
          <w:color w:val="auto"/>
        </w:rPr>
        <w:t xml:space="preserve">42 patienter drabbades av covid-19 under 2021 varav 5 personer avled i eller med covid –19. Majoriteten insjuknade i början av året mellan januari och april, 3 patienter insjuknade under hösten, detta jämfört med att 2020 insjuknade 84 patienter och 23 patienter avled och jämfört med att 2022 har börjat med att lika många patienter som under hela 2020-21 sammanslaget redan har insjuknat i covid-19 i </w:t>
      </w:r>
      <w:r w:rsidR="45B56D8A" w:rsidRPr="45B56D8A">
        <w:rPr>
          <w:rFonts w:ascii="Calibri" w:eastAsia="Calibri" w:hAnsi="Calibri" w:cs="Calibri"/>
        </w:rPr>
        <w:t xml:space="preserve">och med att den smittsamma varianten omikron spred sig mycket snabbt. </w:t>
      </w:r>
    </w:p>
    <w:p w14:paraId="6F9E41C4" w14:textId="119E6474" w:rsidR="45B56D8A" w:rsidRDefault="45B56D8A" w:rsidP="45B56D8A">
      <w:pPr>
        <w:pStyle w:val="BodyText"/>
        <w:spacing w:before="240"/>
        <w:rPr>
          <w:rFonts w:ascii="Calibri" w:eastAsia="Calibri" w:hAnsi="Calibri" w:cs="Calibri"/>
        </w:rPr>
      </w:pPr>
      <w:r w:rsidRPr="45B56D8A">
        <w:rPr>
          <w:rFonts w:ascii="Calibri" w:eastAsia="Calibri" w:hAnsi="Calibri" w:cs="Calibri"/>
        </w:rPr>
        <w:t>Så gott som samtliga särskilda boenden, både inom äldreomsorgen och inom LSS/Funktionsstöd och hemtjänstområden både i egen och privat regi har drabbats av smitta och smittspårning någon gång under 2021. Arbetet med smittspårning har varit en enorm belastning för chefer i vård och omsorg. Smittan har kommit in på boenden via bland annat symtomfri personal där basala hygienrutiner och användning av skyddsutrustning inte varit tillräckliga åtgärder och där det inte fanns något sätt att värja sig mot det smittsamma viruset. Även inflyttning från slutenvården till ett särskilt boende har varit en stor riskfaktor för att få in smittan.</w:t>
      </w:r>
    </w:p>
    <w:p w14:paraId="70D50546" w14:textId="1B26578F" w:rsidR="45B56D8A" w:rsidRDefault="45B56D8A" w:rsidP="45B56D8A">
      <w:pPr>
        <w:pStyle w:val="BodyText"/>
        <w:rPr>
          <w:rFonts w:ascii="Calibri" w:eastAsia="Calibri" w:hAnsi="Calibri" w:cs="Calibri"/>
          <w:u w:val="single"/>
        </w:rPr>
      </w:pPr>
      <w:r w:rsidRPr="45B56D8A">
        <w:rPr>
          <w:rFonts w:ascii="Calibri" w:eastAsia="Calibri" w:hAnsi="Calibri" w:cs="Calibri"/>
          <w:u w:val="single"/>
        </w:rPr>
        <w:t>Övrigt</w:t>
      </w:r>
    </w:p>
    <w:p w14:paraId="4E4F652F" w14:textId="5A8A751D" w:rsidR="50648D44" w:rsidRDefault="50648D44" w:rsidP="45B56D8A">
      <w:pPr>
        <w:pStyle w:val="BodyText"/>
        <w:rPr>
          <w:rFonts w:ascii="Calibri" w:eastAsia="Calibri" w:hAnsi="Calibri" w:cs="Calibri"/>
          <w:color w:val="auto"/>
        </w:rPr>
      </w:pPr>
      <w:r w:rsidRPr="45B56D8A">
        <w:rPr>
          <w:rFonts w:ascii="Calibri" w:eastAsia="Calibri" w:hAnsi="Calibri" w:cs="Calibri"/>
          <w:color w:val="auto"/>
        </w:rPr>
        <w:t>Resultaten för god läkemedelsbehandling för patienter på särskilt boende visar att färre än förra året fått läkemedelsgenomgång. När det gäller patienter i livets slut registreras munhälsobedömningar och smärtskattning fortsatt lågt. När det gäller munhälsobedömning i Falkenberg så har 424 personer fått en munhälsobedömning</w:t>
      </w:r>
      <w:r w:rsidR="45B56D8A" w:rsidRPr="45B56D8A">
        <w:rPr>
          <w:rFonts w:ascii="Calibri" w:eastAsia="Calibri" w:hAnsi="Calibri" w:cs="Calibri"/>
          <w:color w:val="auto"/>
        </w:rPr>
        <w:t xml:space="preserve"> av 881 personer som har ett intyg för nödvändig tandvård. Det är färre personer än förra året och det kan vara en konsekvens av pandemin.</w:t>
      </w:r>
    </w:p>
    <w:p w14:paraId="51DFB8C0" w14:textId="5B70E962" w:rsidR="004B546C" w:rsidRDefault="50648D44" w:rsidP="45B56D8A">
      <w:pPr>
        <w:pStyle w:val="BodyText"/>
        <w:rPr>
          <w:rFonts w:ascii="Calibri" w:eastAsia="Calibri" w:hAnsi="Calibri" w:cs="Calibri"/>
          <w:color w:val="auto"/>
        </w:rPr>
      </w:pPr>
      <w:r w:rsidRPr="45B56D8A">
        <w:rPr>
          <w:rFonts w:ascii="Calibri" w:eastAsia="Calibri" w:hAnsi="Calibri" w:cs="Calibri"/>
          <w:color w:val="auto"/>
        </w:rPr>
        <w:t xml:space="preserve">Gällande den digitala signeringen av delegerade hälso- och sjukvårdsinsatser har andelen signerade insatser för fysioterapeut- och arbetsterapeutinsatser försämrats ytterligare senaste året.  </w:t>
      </w:r>
    </w:p>
    <w:p w14:paraId="519A2DD5" w14:textId="2CA6C3CF" w:rsidR="004B546C" w:rsidRDefault="50648D44" w:rsidP="45B56D8A">
      <w:pPr>
        <w:pStyle w:val="BodyText"/>
        <w:rPr>
          <w:rFonts w:ascii="Calibri" w:eastAsia="Calibri" w:hAnsi="Calibri" w:cs="Calibri"/>
          <w:color w:val="auto"/>
        </w:rPr>
      </w:pPr>
      <w:r w:rsidRPr="45B56D8A">
        <w:rPr>
          <w:rFonts w:ascii="Calibri" w:eastAsia="Calibri" w:hAnsi="Calibri" w:cs="Calibri"/>
          <w:color w:val="auto"/>
        </w:rPr>
        <w:t>Under åren med covid-19 har samverkan anpassats till att vara mer digital och det nya arbetss</w:t>
      </w:r>
      <w:r w:rsidR="001C0A75">
        <w:rPr>
          <w:rFonts w:ascii="Calibri" w:eastAsia="Calibri" w:hAnsi="Calibri" w:cs="Calibri"/>
          <w:color w:val="auto"/>
        </w:rPr>
        <w:t>ättet har givit</w:t>
      </w:r>
      <w:r w:rsidRPr="45B56D8A">
        <w:rPr>
          <w:rFonts w:ascii="Calibri" w:eastAsia="Calibri" w:hAnsi="Calibri" w:cs="Calibri"/>
          <w:color w:val="auto"/>
        </w:rPr>
        <w:t xml:space="preserve"> flera positiva konsekvenser. Man ser nu att arbetssättet är mer effektivt och man fortsätter även med digital samverkan i viss mån då man är åter på arbetsplatsen. </w:t>
      </w:r>
    </w:p>
    <w:p w14:paraId="5D38448E" w14:textId="586140F6" w:rsidR="004B546C" w:rsidRDefault="50648D44" w:rsidP="45B56D8A">
      <w:pPr>
        <w:pStyle w:val="BodyText"/>
        <w:rPr>
          <w:rFonts w:ascii="Calibri" w:eastAsia="Calibri" w:hAnsi="Calibri" w:cs="Calibri"/>
          <w:b/>
          <w:bCs/>
          <w:color w:val="auto"/>
          <w:highlight w:val="yellow"/>
        </w:rPr>
      </w:pPr>
      <w:r w:rsidRPr="45B56D8A">
        <w:rPr>
          <w:rFonts w:ascii="Calibri" w:eastAsia="Calibri" w:hAnsi="Calibri" w:cs="Calibri"/>
          <w:color w:val="auto"/>
        </w:rPr>
        <w:t xml:space="preserve"> </w:t>
      </w:r>
      <w:r w:rsidRPr="45B56D8A">
        <w:rPr>
          <w:rFonts w:ascii="Calibri" w:eastAsia="Calibri" w:hAnsi="Calibri" w:cs="Calibri"/>
          <w:b/>
          <w:bCs/>
          <w:color w:val="auto"/>
        </w:rPr>
        <w:t>Utmaningar</w:t>
      </w:r>
    </w:p>
    <w:p w14:paraId="580096A5" w14:textId="6A58A330" w:rsidR="004B546C" w:rsidRDefault="50648D44" w:rsidP="45B56D8A">
      <w:pPr>
        <w:pStyle w:val="BodyText"/>
        <w:rPr>
          <w:rFonts w:ascii="Calibri" w:eastAsia="Calibri" w:hAnsi="Calibri" w:cs="Calibri"/>
          <w:color w:val="auto"/>
          <w:u w:val="single"/>
        </w:rPr>
      </w:pPr>
      <w:r w:rsidRPr="45B56D8A">
        <w:rPr>
          <w:rFonts w:ascii="Calibri" w:eastAsia="Calibri" w:hAnsi="Calibri" w:cs="Calibri"/>
          <w:color w:val="auto"/>
          <w:u w:val="single"/>
        </w:rPr>
        <w:t>Covid-19</w:t>
      </w:r>
    </w:p>
    <w:p w14:paraId="607AD4E0" w14:textId="33428088" w:rsidR="004B546C" w:rsidRDefault="50648D44" w:rsidP="45B56D8A">
      <w:pPr>
        <w:pStyle w:val="BodyText"/>
        <w:rPr>
          <w:rFonts w:ascii="Calibri" w:eastAsia="Calibri" w:hAnsi="Calibri" w:cs="Calibri"/>
          <w:color w:val="auto"/>
        </w:rPr>
      </w:pPr>
      <w:r w:rsidRPr="45B56D8A">
        <w:rPr>
          <w:rFonts w:ascii="Calibri" w:eastAsia="Calibri" w:hAnsi="Calibri" w:cs="Calibri"/>
          <w:color w:val="auto"/>
        </w:rPr>
        <w:t>A</w:t>
      </w:r>
      <w:r w:rsidR="2B706399" w:rsidRPr="45B56D8A">
        <w:rPr>
          <w:rFonts w:ascii="Calibri" w:eastAsia="Calibri" w:hAnsi="Calibri" w:cs="Calibri"/>
          <w:color w:val="auto"/>
        </w:rPr>
        <w:t xml:space="preserve">rbetet med att </w:t>
      </w:r>
      <w:r w:rsidRPr="45B56D8A">
        <w:rPr>
          <w:rFonts w:ascii="Calibri" w:eastAsia="Calibri" w:hAnsi="Calibri" w:cs="Calibri"/>
          <w:color w:val="auto"/>
        </w:rPr>
        <w:t xml:space="preserve">minska smittspridning av covid-19 kommer </w:t>
      </w:r>
      <w:r w:rsidR="584514B8" w:rsidRPr="45B56D8A">
        <w:rPr>
          <w:rFonts w:ascii="Calibri" w:eastAsia="Calibri" w:hAnsi="Calibri" w:cs="Calibri"/>
          <w:color w:val="auto"/>
        </w:rPr>
        <w:t xml:space="preserve">att fortsätta </w:t>
      </w:r>
      <w:r w:rsidRPr="45B56D8A">
        <w:rPr>
          <w:rFonts w:ascii="Calibri" w:eastAsia="Calibri" w:hAnsi="Calibri" w:cs="Calibri"/>
          <w:color w:val="auto"/>
        </w:rPr>
        <w:t>vara en utmaning</w:t>
      </w:r>
      <w:r w:rsidR="130F506C" w:rsidRPr="45B56D8A">
        <w:rPr>
          <w:rFonts w:ascii="Calibri" w:eastAsia="Calibri" w:hAnsi="Calibri" w:cs="Calibri"/>
          <w:color w:val="auto"/>
        </w:rPr>
        <w:t xml:space="preserve"> under 2022.</w:t>
      </w:r>
    </w:p>
    <w:p w14:paraId="7BFE8FE5" w14:textId="225E2497" w:rsidR="004B546C" w:rsidRDefault="5F0586AB" w:rsidP="45B56D8A">
      <w:pPr>
        <w:pStyle w:val="BodyText"/>
        <w:rPr>
          <w:rFonts w:ascii="Calibri" w:eastAsia="Calibri" w:hAnsi="Calibri" w:cs="Calibri"/>
          <w:color w:val="auto"/>
        </w:rPr>
      </w:pPr>
      <w:r w:rsidRPr="45B56D8A">
        <w:rPr>
          <w:rFonts w:ascii="Calibri" w:eastAsia="Calibri" w:hAnsi="Calibri" w:cs="Calibri"/>
          <w:color w:val="auto"/>
        </w:rPr>
        <w:t xml:space="preserve">Ännu ett år har gått där prioritet har varit att skydda de äldre och sköra från </w:t>
      </w:r>
      <w:r w:rsidR="001C0A75">
        <w:rPr>
          <w:rFonts w:ascii="Calibri" w:eastAsia="Calibri" w:hAnsi="Calibri" w:cs="Calibri"/>
          <w:color w:val="auto"/>
        </w:rPr>
        <w:t>allvarlig sjukdom och död. Därmed</w:t>
      </w:r>
      <w:r w:rsidRPr="45B56D8A">
        <w:rPr>
          <w:rFonts w:ascii="Calibri" w:eastAsia="Calibri" w:hAnsi="Calibri" w:cs="Calibri"/>
          <w:color w:val="auto"/>
        </w:rPr>
        <w:t xml:space="preserve"> har många an</w:t>
      </w:r>
      <w:r w:rsidR="47A8ADD6" w:rsidRPr="45B56D8A">
        <w:rPr>
          <w:rFonts w:ascii="Calibri" w:eastAsia="Calibri" w:hAnsi="Calibri" w:cs="Calibri"/>
          <w:color w:val="auto"/>
        </w:rPr>
        <w:t>dra uppdrag och utvecklingsfrågor fått stå åt sidan</w:t>
      </w:r>
      <w:r w:rsidR="5857967A" w:rsidRPr="45B56D8A">
        <w:rPr>
          <w:rFonts w:ascii="Calibri" w:eastAsia="Calibri" w:hAnsi="Calibri" w:cs="Calibri"/>
          <w:color w:val="auto"/>
        </w:rPr>
        <w:t>, och verksamheterna behöver komma i kapp med ordinarie arbetsuppgifter och planerade mål som har fått pausats på grund av pandemin</w:t>
      </w:r>
      <w:r w:rsidR="74A78B98" w:rsidRPr="45B56D8A">
        <w:rPr>
          <w:rFonts w:ascii="Calibri" w:eastAsia="Calibri" w:hAnsi="Calibri" w:cs="Calibri"/>
          <w:color w:val="auto"/>
        </w:rPr>
        <w:t>.</w:t>
      </w:r>
      <w:r w:rsidR="5857967A" w:rsidRPr="45B56D8A">
        <w:rPr>
          <w:rFonts w:ascii="Calibri" w:eastAsia="Calibri" w:hAnsi="Calibri" w:cs="Calibri"/>
          <w:color w:val="auto"/>
        </w:rPr>
        <w:t xml:space="preserve"> </w:t>
      </w:r>
      <w:r w:rsidR="0DF08394" w:rsidRPr="45B56D8A">
        <w:rPr>
          <w:rFonts w:ascii="Calibri" w:eastAsia="Calibri" w:hAnsi="Calibri" w:cs="Calibri"/>
          <w:color w:val="auto"/>
        </w:rPr>
        <w:t xml:space="preserve">I verksamheterna </w:t>
      </w:r>
      <w:r w:rsidR="6B64FD1F" w:rsidRPr="45B56D8A">
        <w:rPr>
          <w:rFonts w:ascii="Calibri" w:eastAsia="Calibri" w:hAnsi="Calibri" w:cs="Calibri"/>
          <w:color w:val="auto"/>
        </w:rPr>
        <w:t>märks</w:t>
      </w:r>
      <w:r w:rsidR="0DF08394" w:rsidRPr="45B56D8A">
        <w:rPr>
          <w:rFonts w:ascii="Calibri" w:eastAsia="Calibri" w:hAnsi="Calibri" w:cs="Calibri"/>
          <w:color w:val="auto"/>
        </w:rPr>
        <w:t xml:space="preserve"> även en slags covid-trötthet hos personal </w:t>
      </w:r>
      <w:r w:rsidR="2844630C" w:rsidRPr="45B56D8A">
        <w:rPr>
          <w:rFonts w:ascii="Calibri" w:eastAsia="Calibri" w:hAnsi="Calibri" w:cs="Calibri"/>
          <w:color w:val="auto"/>
        </w:rPr>
        <w:t xml:space="preserve">som har fått hålla i och ut så länge, </w:t>
      </w:r>
      <w:r w:rsidR="0DF08394" w:rsidRPr="45B56D8A">
        <w:rPr>
          <w:rFonts w:ascii="Calibri" w:eastAsia="Calibri" w:hAnsi="Calibri" w:cs="Calibri"/>
          <w:color w:val="auto"/>
        </w:rPr>
        <w:t>och det är en utmaning i sig att komma tillbaka till de</w:t>
      </w:r>
      <w:r w:rsidR="28BB0B46" w:rsidRPr="45B56D8A">
        <w:rPr>
          <w:rFonts w:ascii="Calibri" w:eastAsia="Calibri" w:hAnsi="Calibri" w:cs="Calibri"/>
          <w:color w:val="auto"/>
        </w:rPr>
        <w:t>t</w:t>
      </w:r>
      <w:r w:rsidR="0DF08394" w:rsidRPr="45B56D8A">
        <w:rPr>
          <w:rFonts w:ascii="Calibri" w:eastAsia="Calibri" w:hAnsi="Calibri" w:cs="Calibri"/>
          <w:color w:val="auto"/>
        </w:rPr>
        <w:t xml:space="preserve"> vanliga arbetet och hitta energi för att ta tag</w:t>
      </w:r>
      <w:r w:rsidR="50800ED2" w:rsidRPr="45B56D8A">
        <w:rPr>
          <w:rFonts w:ascii="Calibri" w:eastAsia="Calibri" w:hAnsi="Calibri" w:cs="Calibri"/>
          <w:color w:val="auto"/>
        </w:rPr>
        <w:t xml:space="preserve"> i det som finns planerat framåt.</w:t>
      </w:r>
      <w:r w:rsidR="50800ED2" w:rsidRPr="45B56D8A">
        <w:rPr>
          <w:rFonts w:ascii="Calibri" w:eastAsia="Calibri" w:hAnsi="Calibri" w:cs="Calibri"/>
          <w:color w:val="FF0000"/>
        </w:rPr>
        <w:t xml:space="preserve"> </w:t>
      </w:r>
      <w:r w:rsidR="0145D6A6" w:rsidRPr="45B56D8A">
        <w:rPr>
          <w:rFonts w:ascii="Calibri" w:eastAsia="Calibri" w:hAnsi="Calibri" w:cs="Calibri"/>
          <w:color w:val="auto"/>
        </w:rPr>
        <w:t xml:space="preserve">Samtidigt </w:t>
      </w:r>
      <w:r w:rsidR="33C74C08" w:rsidRPr="45B56D8A">
        <w:rPr>
          <w:rFonts w:ascii="Calibri" w:eastAsia="Calibri" w:hAnsi="Calibri" w:cs="Calibri"/>
          <w:color w:val="auto"/>
        </w:rPr>
        <w:t>ses</w:t>
      </w:r>
      <w:r w:rsidR="0145D6A6" w:rsidRPr="45B56D8A">
        <w:rPr>
          <w:rFonts w:ascii="Calibri" w:eastAsia="Calibri" w:hAnsi="Calibri" w:cs="Calibri"/>
          <w:color w:val="auto"/>
        </w:rPr>
        <w:t xml:space="preserve"> en längtan efter att få komma tillbaka till det normala, och att </w:t>
      </w:r>
      <w:r w:rsidR="391121B4" w:rsidRPr="45B56D8A">
        <w:rPr>
          <w:rFonts w:ascii="Calibri" w:eastAsia="Calibri" w:hAnsi="Calibri" w:cs="Calibri"/>
          <w:color w:val="auto"/>
        </w:rPr>
        <w:t xml:space="preserve">få </w:t>
      </w:r>
      <w:r w:rsidR="0145D6A6" w:rsidRPr="45B56D8A">
        <w:rPr>
          <w:rFonts w:ascii="Calibri" w:eastAsia="Calibri" w:hAnsi="Calibri" w:cs="Calibri"/>
          <w:color w:val="auto"/>
        </w:rPr>
        <w:t xml:space="preserve">börja arbeta med andra </w:t>
      </w:r>
      <w:r w:rsidR="78502F56" w:rsidRPr="45B56D8A">
        <w:rPr>
          <w:rFonts w:ascii="Calibri" w:eastAsia="Calibri" w:hAnsi="Calibri" w:cs="Calibri"/>
          <w:color w:val="auto"/>
        </w:rPr>
        <w:t>mål än att förhindra smittspridning</w:t>
      </w:r>
      <w:r w:rsidR="5E578743" w:rsidRPr="45B56D8A">
        <w:rPr>
          <w:rFonts w:ascii="Calibri" w:eastAsia="Calibri" w:hAnsi="Calibri" w:cs="Calibri"/>
          <w:color w:val="auto"/>
        </w:rPr>
        <w:t xml:space="preserve"> av covid-19. </w:t>
      </w:r>
    </w:p>
    <w:p w14:paraId="4E37B233" w14:textId="79213415" w:rsidR="50648D44" w:rsidRDefault="50648D44" w:rsidP="45B56D8A">
      <w:pPr>
        <w:pStyle w:val="BodyText"/>
        <w:rPr>
          <w:rFonts w:ascii="Calibri" w:eastAsia="Calibri" w:hAnsi="Calibri" w:cs="Calibri"/>
          <w:color w:val="auto"/>
        </w:rPr>
      </w:pPr>
      <w:r w:rsidRPr="45B56D8A">
        <w:rPr>
          <w:rFonts w:ascii="Calibri" w:eastAsia="Calibri" w:hAnsi="Calibri" w:cs="Calibri"/>
          <w:color w:val="auto"/>
        </w:rPr>
        <w:t>Följderna av att covid-19 har tagit mycket resurser under 2021 är svåra att förutsäga. Fortsatt uppföljning kommer eventuellt att visa om det uppstått brister.</w:t>
      </w:r>
    </w:p>
    <w:p w14:paraId="2640256B" w14:textId="6A8F16D2" w:rsidR="004B546C" w:rsidRDefault="45B56D8A" w:rsidP="45B56D8A">
      <w:pPr>
        <w:pStyle w:val="BodyText"/>
        <w:rPr>
          <w:rFonts w:ascii="Calibri" w:eastAsia="Calibri" w:hAnsi="Calibri" w:cs="Calibri"/>
          <w:color w:val="auto"/>
          <w:u w:val="single"/>
        </w:rPr>
      </w:pPr>
      <w:r w:rsidRPr="45B56D8A">
        <w:rPr>
          <w:rFonts w:ascii="Calibri" w:eastAsia="Calibri" w:hAnsi="Calibri" w:cs="Calibri"/>
          <w:color w:val="auto"/>
          <w:u w:val="single"/>
        </w:rPr>
        <w:t>Övrigt</w:t>
      </w:r>
    </w:p>
    <w:p w14:paraId="77A7BB9B" w14:textId="6E6B0340" w:rsidR="004B546C" w:rsidRDefault="45B56D8A" w:rsidP="45B56D8A">
      <w:pPr>
        <w:pStyle w:val="BodyText"/>
        <w:rPr>
          <w:rFonts w:ascii="Calibri" w:eastAsia="Calibri" w:hAnsi="Calibri" w:cs="Calibri"/>
          <w:color w:val="auto"/>
        </w:rPr>
      </w:pPr>
      <w:r w:rsidRPr="45B56D8A">
        <w:rPr>
          <w:rFonts w:ascii="Calibri" w:eastAsia="Calibri" w:hAnsi="Calibri" w:cs="Calibri"/>
          <w:color w:val="auto"/>
        </w:rPr>
        <w:t>Socialförvaltningen behöver ta fram en handlingsplan för patientsäkerhetsarbetet i kommunen. Det behöver också skapas en plan för kompetensutveckling inom hemsjukvården samt inom omsorgen för att förebygga ohälsa bland patienterna.  Vi ser att vi behöver påbörja arbetet med att skapa patientkontrakt för att stärka patientens delaktighet i sin egen hälsa och vård. Registrering av munhälsobedömningar och smärtskattning i palliativa registret behöver förbättras liksom andelen signerade hälso- och sjukvårdsinsatser som är ordinerade från fysioterapeut och arbetsterapeut. Följsamheten till basala hygienrutiner måste förbättras.</w:t>
      </w:r>
    </w:p>
    <w:p w14:paraId="0462FD1D" w14:textId="6E925A0D" w:rsidR="45B56D8A" w:rsidRDefault="45B56D8A" w:rsidP="45B56D8A">
      <w:pPr>
        <w:pStyle w:val="BodyText"/>
        <w:rPr>
          <w:rFonts w:ascii="Calibri" w:eastAsia="Calibri" w:hAnsi="Calibri" w:cs="Calibri"/>
          <w:color w:val="auto"/>
        </w:rPr>
      </w:pPr>
      <w:r w:rsidRPr="45B56D8A">
        <w:rPr>
          <w:rFonts w:ascii="Calibri" w:eastAsia="Calibri" w:hAnsi="Calibri" w:cs="Calibri"/>
          <w:color w:val="auto"/>
        </w:rPr>
        <w:t>Det saknas samverkan mellan hemsjukvården och flera aktörer bland annat utförare av omsorg, slutenvård samt ambulanssjukvården.</w:t>
      </w:r>
    </w:p>
    <w:p w14:paraId="06A82B3C" w14:textId="5E489781" w:rsidR="3376A173" w:rsidRDefault="3376A173" w:rsidP="45B56D8A">
      <w:pPr>
        <w:pStyle w:val="BodyText"/>
        <w:rPr>
          <w:rFonts w:ascii="Calibri" w:eastAsia="Calibri" w:hAnsi="Calibri" w:cs="Calibri"/>
          <w:color w:val="auto"/>
        </w:rPr>
      </w:pPr>
      <w:r w:rsidRPr="45B56D8A">
        <w:rPr>
          <w:rFonts w:ascii="Calibri" w:eastAsia="Calibri" w:hAnsi="Calibri" w:cs="Calibri"/>
          <w:color w:val="auto"/>
        </w:rPr>
        <w:t>Internetuppkoppling fungerar fortfarande inte fullt ut i alla fastigheter.</w:t>
      </w:r>
    </w:p>
    <w:p w14:paraId="415F3E6D" w14:textId="61B955CB" w:rsidR="001C030D" w:rsidRDefault="50648D44" w:rsidP="45B56D8A">
      <w:pPr>
        <w:pStyle w:val="BodyText"/>
        <w:spacing w:after="200" w:line="276" w:lineRule="auto"/>
        <w:rPr>
          <w:rFonts w:asciiTheme="majorHAnsi" w:eastAsiaTheme="majorEastAsia" w:hAnsiTheme="majorHAnsi" w:cstheme="majorBidi"/>
          <w:b/>
          <w:bCs/>
          <w:sz w:val="32"/>
          <w:szCs w:val="32"/>
        </w:rPr>
      </w:pPr>
      <w:r w:rsidRPr="45B56D8A">
        <w:rPr>
          <w:rFonts w:ascii="Calibri" w:eastAsia="Calibri" w:hAnsi="Calibri" w:cs="Calibri"/>
          <w:color w:val="auto"/>
        </w:rPr>
        <w:t>Samarbetet med regionen för trygg och effektiv utskrivning från sjukhus fortsätter utvecklas och bristerna åtgärdas. En annan utmaning vi har tillsammans med regionen är att förbättra läkarstödet från vårdcentralerna.</w:t>
      </w:r>
      <w:r w:rsidR="66F825B8" w:rsidRPr="45B56D8A">
        <w:rPr>
          <w:rStyle w:val="eop"/>
          <w:rFonts w:ascii="Calibri" w:hAnsi="Calibri" w:cs="Calibri"/>
          <w:highlight w:val="magenta"/>
        </w:rPr>
        <w:t xml:space="preserve"> </w:t>
      </w:r>
      <w:r w:rsidR="001C030D" w:rsidRPr="45B56D8A">
        <w:rPr>
          <w:rFonts w:asciiTheme="majorHAnsi" w:eastAsiaTheme="majorEastAsia" w:hAnsiTheme="majorHAnsi" w:cstheme="majorBidi"/>
          <w:b/>
          <w:bCs/>
          <w:sz w:val="32"/>
          <w:szCs w:val="32"/>
        </w:rPr>
        <w:br w:type="page"/>
      </w:r>
    </w:p>
    <w:p w14:paraId="7DEAB55C" w14:textId="77777777" w:rsidR="00ED296B" w:rsidRPr="00142386" w:rsidRDefault="39789AA4" w:rsidP="45B56D8A">
      <w:pPr>
        <w:pStyle w:val="Rubrik1"/>
        <w:rPr>
          <w:color w:val="7F7F7F" w:themeColor="text1" w:themeTint="80"/>
          <w:sz w:val="22"/>
          <w:szCs w:val="22"/>
        </w:rPr>
      </w:pPr>
      <w:bookmarkStart w:id="1" w:name="_Toc934968002"/>
      <w:r>
        <w:t>G</w:t>
      </w:r>
      <w:r w:rsidR="3349D9B2">
        <w:t>RUNDLÄGGA</w:t>
      </w:r>
      <w:r w:rsidR="59B196F0">
        <w:t>ND</w:t>
      </w:r>
      <w:r w:rsidR="08CE21A7">
        <w:t>E FÖRUTSÄTTNINGAR FÖR SÄKER VÅRD</w:t>
      </w:r>
      <w:bookmarkEnd w:id="1"/>
    </w:p>
    <w:p w14:paraId="1B5A4800" w14:textId="77777777" w:rsidR="00FE453C" w:rsidRPr="009120A9" w:rsidRDefault="00FE453C" w:rsidP="00FE453C">
      <w:pPr>
        <w:tabs>
          <w:tab w:val="left" w:pos="4960"/>
        </w:tabs>
        <w:spacing w:after="0"/>
        <w:rPr>
          <w:rFonts w:ascii="Garamond" w:hAnsi="Garamond" w:cs="Arial"/>
          <w:bCs/>
          <w:color w:val="808080" w:themeColor="background1" w:themeShade="80"/>
          <w:sz w:val="22"/>
        </w:rPr>
      </w:pPr>
    </w:p>
    <w:p w14:paraId="7188D674" w14:textId="5E42C9CD" w:rsidR="00582F0C" w:rsidRDefault="001A0639" w:rsidP="00782022">
      <w:pPr>
        <w:pStyle w:val="Rubrik2"/>
      </w:pPr>
      <w:bookmarkStart w:id="2" w:name="_Toc904836262"/>
      <w:r w:rsidRPr="009120A9">
        <w:rPr>
          <w:rFonts w:ascii="Garamond" w:hAnsi="Garamond" w:cs="Arial"/>
          <w:bCs w:val="0"/>
          <w:i/>
          <w:iCs/>
          <w:noProof/>
          <w:sz w:val="20"/>
          <w:szCs w:val="20"/>
          <w:lang w:eastAsia="sv-SE"/>
        </w:rPr>
        <w:drawing>
          <wp:anchor distT="0" distB="0" distL="114300" distR="114300" simplePos="0" relativeHeight="251676672" behindDoc="1" locked="0" layoutInCell="1" allowOverlap="1" wp14:anchorId="20A5A0B3" wp14:editId="540D3AD4">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4" name="Bildobjekt 4" descr="Cirkel indelad i delar. Markerad del: Engagerad ledning och tydlig sty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Cirkel indelad i delar. Markerad del: Engagerad ledning och tydlig styr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432A3FF4" w:rsidRPr="009120A9">
        <w:t>Engagerad ledning och tydlig styrning</w:t>
      </w:r>
      <w:r w:rsidR="311DB6AC" w:rsidRPr="009120A9">
        <w:t xml:space="preserve"> </w:t>
      </w:r>
      <w:bookmarkEnd w:id="2"/>
    </w:p>
    <w:p w14:paraId="299811A9" w14:textId="3B1229F2" w:rsidR="00ED296B" w:rsidRPr="009120A9" w:rsidRDefault="39789AA4" w:rsidP="00074E4A">
      <w:pPr>
        <w:pStyle w:val="Rubrik3"/>
        <w:ind w:left="284"/>
      </w:pPr>
      <w:bookmarkStart w:id="3" w:name="_Toc291187403"/>
      <w:bookmarkStart w:id="4" w:name="_Hlk67655344"/>
      <w:r>
        <w:t>Övergripande mål och strategier för 2021</w:t>
      </w:r>
      <w:bookmarkEnd w:id="3"/>
    </w:p>
    <w:bookmarkEnd w:id="4"/>
    <w:p w14:paraId="6C0A3685" w14:textId="12F9D854" w:rsidR="3135BDB6" w:rsidRDefault="3135BDB6" w:rsidP="6E15DB5E">
      <w:pPr>
        <w:pStyle w:val="BodyText"/>
        <w:rPr>
          <w:rFonts w:ascii="Calibri" w:eastAsia="Calibri" w:hAnsi="Calibri" w:cs="Calibri"/>
          <w:b/>
          <w:bCs/>
        </w:rPr>
      </w:pPr>
      <w:r w:rsidRPr="3C9D7D21">
        <w:rPr>
          <w:rFonts w:ascii="Calibri" w:eastAsia="Calibri" w:hAnsi="Calibri" w:cs="Calibri"/>
          <w:b/>
          <w:bCs/>
        </w:rPr>
        <w:t>Regionövergripande mål</w:t>
      </w:r>
    </w:p>
    <w:p w14:paraId="3564E5CE" w14:textId="3CF78EAF" w:rsidR="3135BDB6" w:rsidRDefault="028E4444" w:rsidP="45B56D8A">
      <w:pPr>
        <w:pStyle w:val="BodyText"/>
        <w:numPr>
          <w:ilvl w:val="0"/>
          <w:numId w:val="11"/>
        </w:numPr>
        <w:rPr>
          <w:rFonts w:eastAsiaTheme="minorEastAsia"/>
          <w:b/>
          <w:bCs/>
        </w:rPr>
      </w:pPr>
      <w:r w:rsidRPr="45B56D8A">
        <w:rPr>
          <w:rFonts w:ascii="Calibri" w:eastAsia="Calibri" w:hAnsi="Calibri" w:cs="Calibri"/>
          <w:color w:val="auto"/>
        </w:rPr>
        <w:t>Säkra samverkan vid utskrivning från slutenvården</w:t>
      </w:r>
      <w:r w:rsidR="4D0DB393" w:rsidRPr="45B56D8A">
        <w:rPr>
          <w:rFonts w:ascii="Calibri" w:eastAsia="Calibri" w:hAnsi="Calibri" w:cs="Calibri"/>
          <w:color w:val="auto"/>
        </w:rPr>
        <w:t xml:space="preserve"> g</w:t>
      </w:r>
      <w:r w:rsidRPr="45B56D8A">
        <w:rPr>
          <w:rFonts w:ascii="Calibri" w:eastAsia="Calibri" w:hAnsi="Calibri" w:cs="Calibri"/>
          <w:color w:val="auto"/>
        </w:rPr>
        <w:t xml:space="preserve">enom att en genomförandegrupp med representanter från region och kommuner har arbetat med att tydliggöra rutiner. Fyrpartsmöten med deltagare från slutenvården, vårdcentralerna och Falkenbergs kommun </w:t>
      </w:r>
      <w:r w:rsidR="745F4069" w:rsidRPr="45B56D8A">
        <w:rPr>
          <w:rFonts w:ascii="Calibri" w:eastAsia="Calibri" w:hAnsi="Calibri" w:cs="Calibri"/>
          <w:color w:val="auto"/>
        </w:rPr>
        <w:t xml:space="preserve">med </w:t>
      </w:r>
      <w:r w:rsidR="4AFC4D6C" w:rsidRPr="45B56D8A">
        <w:rPr>
          <w:rFonts w:ascii="Calibri" w:eastAsia="Calibri" w:hAnsi="Calibri" w:cs="Calibri"/>
          <w:color w:val="auto"/>
        </w:rPr>
        <w:t xml:space="preserve">diskussioner om hur det fungerar för </w:t>
      </w:r>
      <w:r w:rsidRPr="45B56D8A">
        <w:rPr>
          <w:rFonts w:ascii="Calibri" w:eastAsia="Calibri" w:hAnsi="Calibri" w:cs="Calibri"/>
          <w:color w:val="auto"/>
        </w:rPr>
        <w:t xml:space="preserve">Falkenbergs patienter. </w:t>
      </w:r>
    </w:p>
    <w:p w14:paraId="29C52998" w14:textId="04B626D0" w:rsidR="45B56D8A" w:rsidRDefault="45B56D8A" w:rsidP="45B56D8A">
      <w:pPr>
        <w:pStyle w:val="BodyText"/>
        <w:numPr>
          <w:ilvl w:val="0"/>
          <w:numId w:val="11"/>
        </w:numPr>
        <w:rPr>
          <w:b/>
          <w:bCs/>
        </w:rPr>
      </w:pPr>
      <w:r w:rsidRPr="45B56D8A">
        <w:rPr>
          <w:rFonts w:ascii="Calibri" w:eastAsiaTheme="minorEastAsia" w:hAnsi="Calibri" w:cs="Calibri"/>
          <w:color w:val="auto"/>
        </w:rPr>
        <w:t xml:space="preserve">Omställningen till God och Nära vård har påbörjats </w:t>
      </w:r>
      <w:r w:rsidR="001C0A75">
        <w:rPr>
          <w:rFonts w:ascii="Calibri" w:eastAsiaTheme="minorEastAsia" w:hAnsi="Calibri" w:cs="Calibri"/>
          <w:color w:val="auto"/>
        </w:rPr>
        <w:t>i kommunen och i samverkan med regionen och övriga kommuner</w:t>
      </w:r>
      <w:r w:rsidRPr="45B56D8A">
        <w:rPr>
          <w:rFonts w:ascii="Calibri" w:eastAsiaTheme="minorEastAsia" w:hAnsi="Calibri" w:cs="Calibri"/>
          <w:color w:val="auto"/>
        </w:rPr>
        <w:t>.</w:t>
      </w:r>
    </w:p>
    <w:p w14:paraId="462BA4F2" w14:textId="1D1B3B15" w:rsidR="7F8F916B" w:rsidRDefault="378E9A3B" w:rsidP="17AF702B">
      <w:pPr>
        <w:pStyle w:val="BodyText"/>
        <w:rPr>
          <w:rFonts w:ascii="Calibri" w:eastAsia="Calibri" w:hAnsi="Calibri" w:cs="Calibri"/>
        </w:rPr>
      </w:pPr>
      <w:r w:rsidRPr="6E15DB5E">
        <w:rPr>
          <w:rFonts w:ascii="Calibri" w:eastAsia="Calibri" w:hAnsi="Calibri" w:cs="Calibri"/>
          <w:b/>
          <w:bCs/>
        </w:rPr>
        <w:t>Socialnämnden</w:t>
      </w:r>
      <w:r w:rsidRPr="6E15DB5E">
        <w:rPr>
          <w:rFonts w:ascii="Calibri" w:eastAsia="Calibri" w:hAnsi="Calibri" w:cs="Calibri"/>
        </w:rPr>
        <w:t xml:space="preserve"> i Falkenberg hade inga målindikatorer för hälso- och sjukvård 202</w:t>
      </w:r>
      <w:r w:rsidR="0106D767" w:rsidRPr="6E15DB5E">
        <w:rPr>
          <w:rFonts w:ascii="Calibri" w:eastAsia="Calibri" w:hAnsi="Calibri" w:cs="Calibri"/>
        </w:rPr>
        <w:t>1</w:t>
      </w:r>
      <w:r w:rsidRPr="6E15DB5E">
        <w:rPr>
          <w:rFonts w:ascii="Calibri" w:eastAsia="Calibri" w:hAnsi="Calibri" w:cs="Calibri"/>
        </w:rPr>
        <w:t>.</w:t>
      </w:r>
    </w:p>
    <w:p w14:paraId="73C2ED7D" w14:textId="1A94FA99" w:rsidR="7F8F916B" w:rsidRDefault="7F8F916B" w:rsidP="6E15DB5E">
      <w:pPr>
        <w:pStyle w:val="BodyText"/>
        <w:rPr>
          <w:rFonts w:ascii="Calibri" w:eastAsia="Calibri" w:hAnsi="Calibri" w:cs="Calibri"/>
          <w:color w:val="auto"/>
        </w:rPr>
      </w:pPr>
      <w:r w:rsidRPr="6E15DB5E">
        <w:rPr>
          <w:rFonts w:ascii="Calibri" w:eastAsia="Calibri" w:hAnsi="Calibri" w:cs="Calibri"/>
          <w:b/>
          <w:bCs/>
          <w:color w:val="auto"/>
        </w:rPr>
        <w:t>Socialförvaltningens</w:t>
      </w:r>
      <w:r w:rsidRPr="6E15DB5E">
        <w:rPr>
          <w:rFonts w:ascii="Calibri" w:eastAsia="Calibri" w:hAnsi="Calibri" w:cs="Calibri"/>
          <w:color w:val="auto"/>
        </w:rPr>
        <w:t xml:space="preserve"> övergripande mål gällande hälso- och sjukvård  </w:t>
      </w:r>
    </w:p>
    <w:p w14:paraId="06CB5CEC" w14:textId="69E12577" w:rsidR="7F8F916B" w:rsidRDefault="7B9521A8" w:rsidP="45B56D8A">
      <w:pPr>
        <w:pStyle w:val="BodyText"/>
        <w:numPr>
          <w:ilvl w:val="0"/>
          <w:numId w:val="12"/>
        </w:numPr>
        <w:rPr>
          <w:rFonts w:eastAsiaTheme="minorEastAsia"/>
        </w:rPr>
      </w:pPr>
      <w:r w:rsidRPr="45B56D8A">
        <w:rPr>
          <w:rFonts w:ascii="Calibri" w:eastAsia="Calibri" w:hAnsi="Calibri" w:cs="Calibri"/>
          <w:color w:val="auto"/>
        </w:rPr>
        <w:t>M</w:t>
      </w:r>
      <w:r w:rsidR="6F382986" w:rsidRPr="45B56D8A">
        <w:rPr>
          <w:rFonts w:ascii="Calibri" w:eastAsia="Calibri" w:hAnsi="Calibri" w:cs="Calibri"/>
          <w:color w:val="auto"/>
        </w:rPr>
        <w:t>inska smittspridningen av covid-19 så mycket som möjligt och bibehålla patientsäkerheten</w:t>
      </w:r>
    </w:p>
    <w:p w14:paraId="4DC0619D" w14:textId="3A825B3D" w:rsidR="6E15DB5E" w:rsidRDefault="6E15DB5E" w:rsidP="6E15DB5E">
      <w:pPr>
        <w:pStyle w:val="BodyText"/>
        <w:rPr>
          <w:rFonts w:ascii="Calibri" w:eastAsia="Calibri" w:hAnsi="Calibri" w:cs="Calibri"/>
        </w:rPr>
      </w:pPr>
    </w:p>
    <w:tbl>
      <w:tblPr>
        <w:tblStyle w:val="Tabellrutnt"/>
        <w:tblW w:w="0" w:type="auto"/>
        <w:tblLayout w:type="fixed"/>
        <w:tblLook w:val="04A0" w:firstRow="1" w:lastRow="0" w:firstColumn="1" w:lastColumn="0" w:noHBand="0" w:noVBand="1"/>
      </w:tblPr>
      <w:tblGrid>
        <w:gridCol w:w="4110"/>
        <w:gridCol w:w="4905"/>
      </w:tblGrid>
      <w:tr w:rsidR="17AF702B" w14:paraId="57042F5E" w14:textId="77777777" w:rsidTr="45B56D8A">
        <w:tc>
          <w:tcPr>
            <w:tcW w:w="4110" w:type="dxa"/>
            <w:shd w:val="clear" w:color="auto" w:fill="D9D9D9" w:themeFill="background1" w:themeFillShade="D9"/>
          </w:tcPr>
          <w:p w14:paraId="392277F6" w14:textId="0C92B16A" w:rsidR="17AF702B" w:rsidRDefault="4770FD88" w:rsidP="6E15DB5E">
            <w:pPr>
              <w:pStyle w:val="BodyText"/>
              <w:rPr>
                <w:rFonts w:ascii="Calibri" w:eastAsia="Calibri" w:hAnsi="Calibri" w:cs="Calibri"/>
                <w:color w:val="auto"/>
              </w:rPr>
            </w:pPr>
            <w:r w:rsidRPr="6E15DB5E">
              <w:rPr>
                <w:rFonts w:ascii="Calibri" w:eastAsia="Calibri" w:hAnsi="Calibri" w:cs="Calibri"/>
                <w:b/>
                <w:bCs/>
                <w:color w:val="auto"/>
              </w:rPr>
              <w:t>Hemsjukvårdens mål</w:t>
            </w:r>
          </w:p>
        </w:tc>
        <w:tc>
          <w:tcPr>
            <w:tcW w:w="4905" w:type="dxa"/>
            <w:shd w:val="clear" w:color="auto" w:fill="D9D9D9" w:themeFill="background1" w:themeFillShade="D9"/>
          </w:tcPr>
          <w:p w14:paraId="34B77A55" w14:textId="55B7D1E4" w:rsidR="17AF702B" w:rsidRDefault="51E34B1D" w:rsidP="6E15DB5E">
            <w:pPr>
              <w:pStyle w:val="BodyText"/>
              <w:rPr>
                <w:rFonts w:ascii="Calibri" w:eastAsia="Calibri" w:hAnsi="Calibri" w:cs="Calibri"/>
                <w:strike/>
                <w:color w:val="auto"/>
              </w:rPr>
            </w:pPr>
            <w:r w:rsidRPr="6E15DB5E">
              <w:rPr>
                <w:rFonts w:ascii="Calibri" w:eastAsia="Calibri" w:hAnsi="Calibri" w:cs="Calibri"/>
                <w:b/>
                <w:bCs/>
                <w:color w:val="auto"/>
              </w:rPr>
              <w:t>Strategier</w:t>
            </w:r>
          </w:p>
        </w:tc>
      </w:tr>
      <w:tr w:rsidR="17AF702B" w14:paraId="333426B0" w14:textId="77777777" w:rsidTr="45B56D8A">
        <w:tc>
          <w:tcPr>
            <w:tcW w:w="4110" w:type="dxa"/>
          </w:tcPr>
          <w:p w14:paraId="27A590DE" w14:textId="293FDEC7" w:rsidR="17AF702B" w:rsidRDefault="4770FD88" w:rsidP="6E15DB5E">
            <w:pPr>
              <w:spacing w:after="100" w:line="240" w:lineRule="auto"/>
              <w:rPr>
                <w:rFonts w:ascii="Calibri" w:eastAsia="Calibri" w:hAnsi="Calibri" w:cs="Calibri"/>
                <w:sz w:val="20"/>
                <w:szCs w:val="20"/>
              </w:rPr>
            </w:pPr>
            <w:r w:rsidRPr="6E15DB5E">
              <w:rPr>
                <w:rFonts w:ascii="Calibri" w:eastAsia="Calibri" w:hAnsi="Calibri" w:cs="Calibri"/>
                <w:sz w:val="20"/>
                <w:szCs w:val="20"/>
              </w:rPr>
              <w:t xml:space="preserve">Strukturera upp verksamhetens rutiner </w:t>
            </w:r>
          </w:p>
        </w:tc>
        <w:tc>
          <w:tcPr>
            <w:tcW w:w="4905" w:type="dxa"/>
          </w:tcPr>
          <w:p w14:paraId="0E4C71A8" w14:textId="3D8EDF60" w:rsidR="17AF702B" w:rsidRDefault="4770FD88" w:rsidP="6E15DB5E">
            <w:pPr>
              <w:pStyle w:val="Tabellcell"/>
              <w:rPr>
                <w:rFonts w:ascii="Calibri" w:eastAsia="Calibri" w:hAnsi="Calibri" w:cs="Calibri"/>
                <w:sz w:val="20"/>
                <w:szCs w:val="20"/>
              </w:rPr>
            </w:pPr>
            <w:r w:rsidRPr="6E15DB5E">
              <w:rPr>
                <w:rFonts w:ascii="Calibri" w:eastAsia="Calibri" w:hAnsi="Calibri" w:cs="Calibri"/>
                <w:sz w:val="20"/>
                <w:szCs w:val="20"/>
              </w:rPr>
              <w:t>Det har under längre tid funnits en intern kritik mot att det är svårt att hitta rutiner.</w:t>
            </w:r>
            <w:r w:rsidR="7B8190B6" w:rsidRPr="6E15DB5E">
              <w:rPr>
                <w:rFonts w:ascii="Calibri" w:eastAsia="Calibri" w:hAnsi="Calibri" w:cs="Calibri"/>
                <w:sz w:val="20"/>
                <w:szCs w:val="20"/>
              </w:rPr>
              <w:t xml:space="preserve"> Verksamhetsutvecklare s</w:t>
            </w:r>
            <w:r w:rsidR="7A3D7980" w:rsidRPr="6E15DB5E">
              <w:rPr>
                <w:rFonts w:ascii="Calibri" w:eastAsia="Calibri" w:hAnsi="Calibri" w:cs="Calibri"/>
                <w:sz w:val="20"/>
                <w:szCs w:val="20"/>
              </w:rPr>
              <w:t>kulle se</w:t>
            </w:r>
            <w:r w:rsidR="7B8190B6" w:rsidRPr="6E15DB5E">
              <w:rPr>
                <w:rFonts w:ascii="Calibri" w:eastAsia="Calibri" w:hAnsi="Calibri" w:cs="Calibri"/>
                <w:sz w:val="20"/>
                <w:szCs w:val="20"/>
              </w:rPr>
              <w:t xml:space="preserve"> över detta.</w:t>
            </w:r>
          </w:p>
        </w:tc>
      </w:tr>
      <w:tr w:rsidR="17AF702B" w14:paraId="5BD30680" w14:textId="77777777" w:rsidTr="45B56D8A">
        <w:tc>
          <w:tcPr>
            <w:tcW w:w="4110" w:type="dxa"/>
          </w:tcPr>
          <w:p w14:paraId="4E897428" w14:textId="1CFC3D62" w:rsidR="17AF702B" w:rsidRDefault="4770FD88" w:rsidP="6E15DB5E">
            <w:pPr>
              <w:spacing w:after="100" w:line="240" w:lineRule="auto"/>
              <w:rPr>
                <w:rFonts w:eastAsiaTheme="minorEastAsia"/>
                <w:sz w:val="20"/>
                <w:szCs w:val="20"/>
              </w:rPr>
            </w:pPr>
            <w:r w:rsidRPr="6E15DB5E">
              <w:rPr>
                <w:rFonts w:eastAsiaTheme="minorEastAsia"/>
                <w:sz w:val="20"/>
                <w:szCs w:val="20"/>
              </w:rPr>
              <w:t>Säkerställa att den delegerade och beställda HSL-tiden till hemtjänsten är korrekt.</w:t>
            </w:r>
          </w:p>
        </w:tc>
        <w:tc>
          <w:tcPr>
            <w:tcW w:w="4905" w:type="dxa"/>
          </w:tcPr>
          <w:p w14:paraId="1419C546" w14:textId="431422F5" w:rsidR="17AF702B" w:rsidRDefault="143B8CFE" w:rsidP="3C9D7D21">
            <w:pPr>
              <w:pStyle w:val="BodyText"/>
              <w:rPr>
                <w:rFonts w:eastAsiaTheme="minorEastAsia"/>
                <w:color w:val="auto"/>
                <w:sz w:val="20"/>
                <w:szCs w:val="20"/>
              </w:rPr>
            </w:pPr>
            <w:r w:rsidRPr="3C9D7D21">
              <w:rPr>
                <w:rFonts w:eastAsiaTheme="minorEastAsia"/>
                <w:color w:val="auto"/>
                <w:sz w:val="20"/>
                <w:szCs w:val="20"/>
              </w:rPr>
              <w:t xml:space="preserve">Översyn utförs eftersom </w:t>
            </w:r>
            <w:r w:rsidR="5E4AC381" w:rsidRPr="3C9D7D21">
              <w:rPr>
                <w:rFonts w:eastAsiaTheme="minorEastAsia"/>
                <w:color w:val="auto"/>
                <w:sz w:val="20"/>
                <w:szCs w:val="20"/>
              </w:rPr>
              <w:t>Falkenberg</w:t>
            </w:r>
            <w:r w:rsidR="4487955F" w:rsidRPr="3C9D7D21">
              <w:rPr>
                <w:rFonts w:eastAsiaTheme="minorEastAsia"/>
                <w:color w:val="auto"/>
                <w:sz w:val="20"/>
                <w:szCs w:val="20"/>
              </w:rPr>
              <w:t xml:space="preserve"> ser ut att</w:t>
            </w:r>
            <w:r w:rsidR="5E4AC381" w:rsidRPr="3C9D7D21">
              <w:rPr>
                <w:rFonts w:eastAsiaTheme="minorEastAsia"/>
                <w:color w:val="auto"/>
                <w:sz w:val="20"/>
                <w:szCs w:val="20"/>
              </w:rPr>
              <w:t xml:space="preserve"> i jämförelse med andra kommuner </w:t>
            </w:r>
            <w:r w:rsidR="09EBE4C4" w:rsidRPr="3C9D7D21">
              <w:rPr>
                <w:rFonts w:eastAsiaTheme="minorEastAsia"/>
                <w:color w:val="auto"/>
                <w:sz w:val="20"/>
                <w:szCs w:val="20"/>
              </w:rPr>
              <w:t xml:space="preserve">ha </w:t>
            </w:r>
            <w:r w:rsidR="5E4AC381" w:rsidRPr="3C9D7D21">
              <w:rPr>
                <w:rFonts w:eastAsiaTheme="minorEastAsia"/>
                <w:color w:val="auto"/>
                <w:sz w:val="20"/>
                <w:szCs w:val="20"/>
              </w:rPr>
              <w:t xml:space="preserve">en hög andel </w:t>
            </w:r>
            <w:r w:rsidR="02592E24" w:rsidRPr="3C9D7D21">
              <w:rPr>
                <w:rFonts w:eastAsiaTheme="minorEastAsia"/>
                <w:color w:val="auto"/>
                <w:sz w:val="20"/>
                <w:szCs w:val="20"/>
              </w:rPr>
              <w:t xml:space="preserve">hälso- och sjukvård kontra beviljad socialtjänst. </w:t>
            </w:r>
          </w:p>
        </w:tc>
      </w:tr>
      <w:tr w:rsidR="17AF702B" w14:paraId="1EDB84ED" w14:textId="77777777" w:rsidTr="45B56D8A">
        <w:tc>
          <w:tcPr>
            <w:tcW w:w="4110" w:type="dxa"/>
          </w:tcPr>
          <w:p w14:paraId="5EC0E47A" w14:textId="12895990" w:rsidR="17AF702B" w:rsidRDefault="48EFC3BC" w:rsidP="6E15DB5E">
            <w:pPr>
              <w:spacing w:after="100" w:line="240" w:lineRule="auto"/>
              <w:rPr>
                <w:rFonts w:ascii="Calibri" w:eastAsia="Calibri" w:hAnsi="Calibri" w:cs="Calibri"/>
                <w:sz w:val="20"/>
                <w:szCs w:val="20"/>
              </w:rPr>
            </w:pPr>
            <w:r w:rsidRPr="45B56D8A">
              <w:rPr>
                <w:rFonts w:ascii="Calibri" w:eastAsia="Calibri" w:hAnsi="Calibri" w:cs="Calibri"/>
                <w:sz w:val="20"/>
                <w:szCs w:val="20"/>
              </w:rPr>
              <w:t>Att varje patient har tydliga mål med planerad uppföljning inom HSL.</w:t>
            </w:r>
          </w:p>
        </w:tc>
        <w:tc>
          <w:tcPr>
            <w:tcW w:w="4905" w:type="dxa"/>
          </w:tcPr>
          <w:p w14:paraId="2FE8958B" w14:textId="28BAEBE1" w:rsidR="17AF702B" w:rsidRDefault="4770FD88" w:rsidP="6E15DB5E">
            <w:pPr>
              <w:pStyle w:val="BodyText"/>
              <w:rPr>
                <w:rFonts w:ascii="Calibri" w:eastAsia="Calibri" w:hAnsi="Calibri" w:cs="Calibri"/>
                <w:color w:val="auto"/>
                <w:sz w:val="20"/>
                <w:szCs w:val="20"/>
              </w:rPr>
            </w:pPr>
            <w:r w:rsidRPr="6E15DB5E">
              <w:rPr>
                <w:rFonts w:ascii="Calibri" w:eastAsia="Calibri" w:hAnsi="Calibri" w:cs="Calibri"/>
                <w:color w:val="auto"/>
                <w:sz w:val="20"/>
                <w:szCs w:val="20"/>
              </w:rPr>
              <w:t>Framkommer brister i de lokala journalgranskningarna.</w:t>
            </w:r>
            <w:r w:rsidR="4D46F173" w:rsidRPr="6E15DB5E">
              <w:rPr>
                <w:rFonts w:ascii="Calibri" w:eastAsia="Calibri" w:hAnsi="Calibri" w:cs="Calibri"/>
                <w:color w:val="auto"/>
                <w:sz w:val="20"/>
                <w:szCs w:val="20"/>
              </w:rPr>
              <w:t xml:space="preserve"> </w:t>
            </w:r>
          </w:p>
        </w:tc>
      </w:tr>
      <w:tr w:rsidR="17AF702B" w14:paraId="68C7D95B" w14:textId="77777777" w:rsidTr="45B56D8A">
        <w:tc>
          <w:tcPr>
            <w:tcW w:w="4110" w:type="dxa"/>
          </w:tcPr>
          <w:p w14:paraId="67452D36" w14:textId="7B9578A7" w:rsidR="17AF702B" w:rsidRDefault="4770FD88" w:rsidP="6E15DB5E">
            <w:pPr>
              <w:spacing w:after="100" w:line="240" w:lineRule="auto"/>
              <w:rPr>
                <w:rFonts w:ascii="Calibri" w:eastAsia="Calibri" w:hAnsi="Calibri" w:cs="Calibri"/>
                <w:szCs w:val="24"/>
              </w:rPr>
            </w:pPr>
            <w:r w:rsidRPr="6E15DB5E">
              <w:rPr>
                <w:rFonts w:ascii="Calibri" w:eastAsia="Calibri" w:hAnsi="Calibri" w:cs="Calibri"/>
                <w:sz w:val="20"/>
                <w:szCs w:val="20"/>
              </w:rPr>
              <w:t>Personcentrerad vård-och omsorg</w:t>
            </w:r>
            <w:r w:rsidR="1834D14B" w:rsidRPr="6E15DB5E">
              <w:rPr>
                <w:rFonts w:ascii="Calibri" w:eastAsia="Calibri" w:hAnsi="Calibri" w:cs="Calibri"/>
                <w:sz w:val="20"/>
                <w:szCs w:val="20"/>
              </w:rPr>
              <w:t xml:space="preserve"> samt förbättra och utveckla teamträffarna inom verksamheten.</w:t>
            </w:r>
          </w:p>
        </w:tc>
        <w:tc>
          <w:tcPr>
            <w:tcW w:w="4905" w:type="dxa"/>
          </w:tcPr>
          <w:p w14:paraId="4A10DD97" w14:textId="1C339411" w:rsidR="17AF702B" w:rsidRDefault="112F4E03" w:rsidP="6E15DB5E">
            <w:pPr>
              <w:pStyle w:val="Tabellcell"/>
              <w:rPr>
                <w:rFonts w:ascii="Calibri" w:eastAsia="Calibri" w:hAnsi="Calibri" w:cs="Calibri"/>
                <w:sz w:val="20"/>
                <w:szCs w:val="20"/>
              </w:rPr>
            </w:pPr>
            <w:r w:rsidRPr="45B56D8A">
              <w:rPr>
                <w:rFonts w:ascii="Calibri" w:eastAsia="Calibri" w:hAnsi="Calibri" w:cs="Calibri"/>
                <w:sz w:val="20"/>
                <w:szCs w:val="20"/>
              </w:rPr>
              <w:t xml:space="preserve">Fungerande tematräffar är viktigt för ett fungerande samarbete kring verksamhetens patienter. Samarbetet behöver bli bättre gällande att prata om vilka problem en patient har. Metodutvecklare </w:t>
            </w:r>
            <w:r w:rsidR="01ABA32C" w:rsidRPr="45B56D8A">
              <w:rPr>
                <w:rFonts w:ascii="Calibri" w:eastAsia="Calibri" w:hAnsi="Calibri" w:cs="Calibri"/>
                <w:sz w:val="20"/>
                <w:szCs w:val="20"/>
              </w:rPr>
              <w:t xml:space="preserve">inom äldreomsorgen </w:t>
            </w:r>
            <w:r w:rsidRPr="45B56D8A">
              <w:rPr>
                <w:rFonts w:ascii="Calibri" w:eastAsia="Calibri" w:hAnsi="Calibri" w:cs="Calibri"/>
                <w:sz w:val="20"/>
                <w:szCs w:val="20"/>
              </w:rPr>
              <w:t>påbörjar arbetet med att utveckla teamträffarna.</w:t>
            </w:r>
          </w:p>
          <w:p w14:paraId="046BEF81" w14:textId="56F7F029" w:rsidR="17AF702B" w:rsidRDefault="17AF702B" w:rsidP="6E15DB5E">
            <w:pPr>
              <w:pStyle w:val="Tabellcell"/>
            </w:pPr>
          </w:p>
        </w:tc>
      </w:tr>
      <w:tr w:rsidR="17AF702B" w14:paraId="47C77C64" w14:textId="77777777" w:rsidTr="45B56D8A">
        <w:tc>
          <w:tcPr>
            <w:tcW w:w="4110" w:type="dxa"/>
          </w:tcPr>
          <w:p w14:paraId="5D1C735A" w14:textId="668BAE4C" w:rsidR="17AF702B" w:rsidRDefault="655BE4FB" w:rsidP="6E15DB5E">
            <w:pPr>
              <w:spacing w:after="100" w:line="240" w:lineRule="auto"/>
              <w:rPr>
                <w:rFonts w:ascii="Calibri" w:eastAsia="Calibri" w:hAnsi="Calibri" w:cs="Calibri"/>
                <w:sz w:val="20"/>
                <w:szCs w:val="20"/>
              </w:rPr>
            </w:pPr>
            <w:r w:rsidRPr="6E15DB5E">
              <w:rPr>
                <w:rFonts w:ascii="Calibri" w:eastAsia="Calibri" w:hAnsi="Calibri" w:cs="Calibri"/>
                <w:sz w:val="20"/>
                <w:szCs w:val="20"/>
              </w:rPr>
              <w:t>Breddinföra Evondos (digital läkemedelsgivare)</w:t>
            </w:r>
          </w:p>
          <w:p w14:paraId="6CD76B10" w14:textId="42629743" w:rsidR="17AF702B" w:rsidRDefault="17AF702B" w:rsidP="6E15DB5E">
            <w:pPr>
              <w:spacing w:before="60" w:after="60" w:line="240" w:lineRule="auto"/>
              <w:rPr>
                <w:rFonts w:ascii="Calibri" w:eastAsia="Calibri" w:hAnsi="Calibri" w:cs="Calibri"/>
                <w:sz w:val="20"/>
                <w:szCs w:val="20"/>
              </w:rPr>
            </w:pPr>
          </w:p>
        </w:tc>
        <w:tc>
          <w:tcPr>
            <w:tcW w:w="4905" w:type="dxa"/>
          </w:tcPr>
          <w:p w14:paraId="79E3DAD0" w14:textId="1AC27E34" w:rsidR="17AF702B" w:rsidRDefault="5476F6B3" w:rsidP="6E15DB5E">
            <w:pPr>
              <w:pStyle w:val="Tabellcell"/>
              <w:rPr>
                <w:rFonts w:ascii="Calibri" w:eastAsia="Calibri" w:hAnsi="Calibri" w:cs="Calibri"/>
                <w:sz w:val="20"/>
                <w:szCs w:val="20"/>
              </w:rPr>
            </w:pPr>
            <w:r w:rsidRPr="45B56D8A">
              <w:rPr>
                <w:rFonts w:ascii="Calibri" w:eastAsia="Calibri" w:hAnsi="Calibri" w:cs="Calibri"/>
                <w:sz w:val="20"/>
                <w:szCs w:val="20"/>
              </w:rPr>
              <w:t>Efter att ha införts i projektform (PIO) behöv</w:t>
            </w:r>
            <w:r w:rsidR="3E19BDB7" w:rsidRPr="45B56D8A">
              <w:rPr>
                <w:rFonts w:ascii="Calibri" w:eastAsia="Calibri" w:hAnsi="Calibri" w:cs="Calibri"/>
                <w:sz w:val="20"/>
                <w:szCs w:val="20"/>
              </w:rPr>
              <w:t>er</w:t>
            </w:r>
            <w:r w:rsidRPr="45B56D8A">
              <w:rPr>
                <w:rFonts w:ascii="Calibri" w:eastAsia="Calibri" w:hAnsi="Calibri" w:cs="Calibri"/>
                <w:sz w:val="20"/>
                <w:szCs w:val="20"/>
              </w:rPr>
              <w:t xml:space="preserve"> projektet införas i ordinarie verksamhet.</w:t>
            </w:r>
            <w:r w:rsidR="77A3A794" w:rsidRPr="45B56D8A">
              <w:rPr>
                <w:rFonts w:ascii="Calibri" w:eastAsia="Calibri" w:hAnsi="Calibri" w:cs="Calibri"/>
                <w:sz w:val="20"/>
                <w:szCs w:val="20"/>
              </w:rPr>
              <w:t xml:space="preserve"> </w:t>
            </w:r>
            <w:r w:rsidR="5C345690" w:rsidRPr="45B56D8A">
              <w:rPr>
                <w:rFonts w:ascii="Calibri" w:eastAsia="Calibri" w:hAnsi="Calibri" w:cs="Calibri"/>
                <w:sz w:val="20"/>
                <w:szCs w:val="20"/>
              </w:rPr>
              <w:t>Alla s</w:t>
            </w:r>
            <w:r w:rsidR="77A3A794" w:rsidRPr="45B56D8A">
              <w:rPr>
                <w:rFonts w:ascii="Calibri" w:eastAsia="Calibri" w:hAnsi="Calibri" w:cs="Calibri"/>
                <w:sz w:val="20"/>
                <w:szCs w:val="20"/>
              </w:rPr>
              <w:t>juksköterskor fått utbildning</w:t>
            </w:r>
            <w:r w:rsidR="53071117" w:rsidRPr="45B56D8A">
              <w:rPr>
                <w:rFonts w:ascii="Calibri" w:eastAsia="Calibri" w:hAnsi="Calibri" w:cs="Calibri"/>
                <w:sz w:val="20"/>
                <w:szCs w:val="20"/>
              </w:rPr>
              <w:t xml:space="preserve"> för att kunna erbjuda patienterna att prova</w:t>
            </w:r>
            <w:r w:rsidR="77A3A794" w:rsidRPr="45B56D8A">
              <w:rPr>
                <w:rFonts w:ascii="Calibri" w:eastAsia="Calibri" w:hAnsi="Calibri" w:cs="Calibri"/>
                <w:sz w:val="20"/>
                <w:szCs w:val="20"/>
              </w:rPr>
              <w:t xml:space="preserve">. </w:t>
            </w:r>
          </w:p>
        </w:tc>
      </w:tr>
    </w:tbl>
    <w:p w14:paraId="7E632152" w14:textId="72B40AD4" w:rsidR="17AF702B" w:rsidRDefault="17AF702B" w:rsidP="6E15DB5E">
      <w:pPr>
        <w:pStyle w:val="BodyText"/>
        <w:spacing w:before="160" w:after="0"/>
        <w:rPr>
          <w:rFonts w:ascii="Calibri" w:eastAsia="Calibri" w:hAnsi="Calibri" w:cs="Calibri"/>
          <w:highlight w:val="yellow"/>
        </w:rPr>
      </w:pPr>
    </w:p>
    <w:p w14:paraId="24F0B7AD" w14:textId="54A65FFB" w:rsidR="17AF702B" w:rsidRDefault="6A680916" w:rsidP="6E15DB5E">
      <w:pPr>
        <w:pStyle w:val="BodyText"/>
        <w:spacing w:before="160" w:after="0"/>
        <w:rPr>
          <w:rFonts w:ascii="Calibri" w:eastAsia="Calibri" w:hAnsi="Calibri" w:cs="Calibri"/>
          <w:b/>
          <w:bCs/>
          <w:color w:val="auto"/>
        </w:rPr>
      </w:pPr>
      <w:r w:rsidRPr="6E15DB5E">
        <w:rPr>
          <w:rFonts w:ascii="Calibri" w:eastAsia="Calibri" w:hAnsi="Calibri" w:cs="Calibri"/>
          <w:b/>
          <w:bCs/>
          <w:color w:val="auto"/>
        </w:rPr>
        <w:t>M</w:t>
      </w:r>
      <w:r w:rsidR="4120397A" w:rsidRPr="6E15DB5E">
        <w:rPr>
          <w:rFonts w:ascii="Calibri" w:eastAsia="Calibri" w:hAnsi="Calibri" w:cs="Calibri"/>
          <w:b/>
          <w:bCs/>
          <w:color w:val="auto"/>
        </w:rPr>
        <w:t>ål</w:t>
      </w:r>
      <w:r w:rsidR="49BA7BAF" w:rsidRPr="6E15DB5E">
        <w:rPr>
          <w:rFonts w:ascii="Calibri" w:eastAsia="Calibri" w:hAnsi="Calibri" w:cs="Calibri"/>
          <w:b/>
          <w:bCs/>
          <w:color w:val="auto"/>
        </w:rPr>
        <w:t xml:space="preserve"> som flera verksamheter </w:t>
      </w:r>
      <w:r w:rsidR="1FA39056" w:rsidRPr="6E15DB5E">
        <w:rPr>
          <w:rFonts w:ascii="Calibri" w:eastAsia="Calibri" w:hAnsi="Calibri" w:cs="Calibri"/>
          <w:b/>
          <w:bCs/>
          <w:color w:val="auto"/>
        </w:rPr>
        <w:t>inom äldreomsorg, funktionstöd/LSS samt socialpsykiatrin</w:t>
      </w:r>
      <w:r w:rsidR="1A4B77B6" w:rsidRPr="6E15DB5E">
        <w:rPr>
          <w:rFonts w:ascii="Calibri" w:eastAsia="Calibri" w:hAnsi="Calibri" w:cs="Calibri"/>
          <w:b/>
          <w:bCs/>
          <w:color w:val="auto"/>
        </w:rPr>
        <w:t xml:space="preserve"> haft:</w:t>
      </w:r>
    </w:p>
    <w:p w14:paraId="7E5591B1" w14:textId="499BB316" w:rsidR="17AF702B" w:rsidRDefault="6C472666" w:rsidP="45B56D8A">
      <w:pPr>
        <w:pStyle w:val="BodyText"/>
        <w:numPr>
          <w:ilvl w:val="0"/>
          <w:numId w:val="10"/>
        </w:numPr>
        <w:spacing w:before="160" w:after="0"/>
        <w:rPr>
          <w:rFonts w:eastAsiaTheme="minorEastAsia"/>
          <w:b/>
          <w:bCs/>
        </w:rPr>
      </w:pPr>
      <w:r w:rsidRPr="45B56D8A">
        <w:rPr>
          <w:rFonts w:ascii="Calibri" w:eastAsia="Calibri" w:hAnsi="Calibri" w:cs="Calibri"/>
          <w:color w:val="auto"/>
        </w:rPr>
        <w:t>God följsamhet till basala hygienrutiner</w:t>
      </w:r>
    </w:p>
    <w:p w14:paraId="457742AB" w14:textId="71FF746C" w:rsidR="17AF702B" w:rsidRDefault="6C472666" w:rsidP="45B56D8A">
      <w:pPr>
        <w:pStyle w:val="BodyText"/>
        <w:numPr>
          <w:ilvl w:val="0"/>
          <w:numId w:val="10"/>
        </w:numPr>
        <w:spacing w:before="160" w:after="0"/>
        <w:rPr>
          <w:b/>
          <w:bCs/>
        </w:rPr>
      </w:pPr>
      <w:r w:rsidRPr="45B56D8A">
        <w:rPr>
          <w:rFonts w:ascii="Calibri" w:eastAsia="Calibri" w:hAnsi="Calibri" w:cs="Calibri"/>
        </w:rPr>
        <w:t>Förbättrade</w:t>
      </w:r>
      <w:r w:rsidR="7CEF1755" w:rsidRPr="45B56D8A">
        <w:rPr>
          <w:rFonts w:ascii="Calibri" w:eastAsia="Calibri" w:hAnsi="Calibri" w:cs="Calibri"/>
        </w:rPr>
        <w:t xml:space="preserve"> </w:t>
      </w:r>
      <w:r w:rsidRPr="45B56D8A">
        <w:rPr>
          <w:rFonts w:ascii="Calibri" w:eastAsia="Calibri" w:hAnsi="Calibri" w:cs="Calibri"/>
        </w:rPr>
        <w:t>teamträffar</w:t>
      </w:r>
      <w:r w:rsidR="4F3639EA" w:rsidRPr="45B56D8A">
        <w:rPr>
          <w:rFonts w:ascii="Calibri" w:eastAsia="Calibri" w:hAnsi="Calibri" w:cs="Calibri"/>
        </w:rPr>
        <w:t xml:space="preserve"> </w:t>
      </w:r>
    </w:p>
    <w:p w14:paraId="34AF7E8E" w14:textId="6705C081" w:rsidR="17AF702B" w:rsidRDefault="2DF57B3A" w:rsidP="45B56D8A">
      <w:pPr>
        <w:pStyle w:val="BodyText"/>
        <w:numPr>
          <w:ilvl w:val="0"/>
          <w:numId w:val="10"/>
        </w:numPr>
        <w:spacing w:before="160" w:after="0"/>
        <w:rPr>
          <w:b/>
          <w:bCs/>
        </w:rPr>
      </w:pPr>
      <w:r w:rsidRPr="45B56D8A">
        <w:rPr>
          <w:rFonts w:ascii="Calibri" w:eastAsia="Calibri" w:hAnsi="Calibri" w:cs="Calibri"/>
        </w:rPr>
        <w:t>God följsamhet till rutin för signering av hälso- och sjukvårdsinsatser</w:t>
      </w:r>
    </w:p>
    <w:p w14:paraId="018DC060" w14:textId="460716F9" w:rsidR="17AF702B" w:rsidRDefault="3BFE6212" w:rsidP="45B56D8A">
      <w:pPr>
        <w:pStyle w:val="BodyText"/>
        <w:numPr>
          <w:ilvl w:val="0"/>
          <w:numId w:val="10"/>
        </w:numPr>
        <w:spacing w:before="160" w:after="0"/>
        <w:rPr>
          <w:rFonts w:eastAsiaTheme="minorEastAsia"/>
          <w:b/>
          <w:bCs/>
          <w:color w:val="auto"/>
        </w:rPr>
      </w:pPr>
      <w:r w:rsidRPr="45B56D8A">
        <w:rPr>
          <w:rFonts w:ascii="Calibri" w:eastAsia="Calibri" w:hAnsi="Calibri" w:cs="Calibri"/>
          <w:color w:val="auto"/>
        </w:rPr>
        <w:t>Förbättrad dokumentation</w:t>
      </w:r>
    </w:p>
    <w:p w14:paraId="2E23572F" w14:textId="3F1DC56F" w:rsidR="17AF702B" w:rsidRDefault="600E4CC9" w:rsidP="45B56D8A">
      <w:pPr>
        <w:pStyle w:val="BodyText"/>
        <w:numPr>
          <w:ilvl w:val="0"/>
          <w:numId w:val="10"/>
        </w:numPr>
        <w:spacing w:before="160" w:after="0"/>
        <w:rPr>
          <w:b/>
          <w:bCs/>
        </w:rPr>
      </w:pPr>
      <w:r w:rsidRPr="45B56D8A">
        <w:rPr>
          <w:rFonts w:ascii="Calibri" w:eastAsia="Calibri" w:hAnsi="Calibri" w:cs="Calibri"/>
        </w:rPr>
        <w:t>Utveckla BPSD-arbetet</w:t>
      </w:r>
    </w:p>
    <w:p w14:paraId="2FCB9F78" w14:textId="77777777" w:rsidR="002B2B8F" w:rsidRPr="00F2011D" w:rsidRDefault="39789AA4" w:rsidP="00074E4A">
      <w:pPr>
        <w:pStyle w:val="Rubrik3"/>
        <w:ind w:left="284"/>
      </w:pPr>
      <w:bookmarkStart w:id="5" w:name="_Toc1500540752"/>
      <w:r>
        <w:t>Organisation och ansvar</w:t>
      </w:r>
      <w:bookmarkEnd w:id="5"/>
    </w:p>
    <w:p w14:paraId="5A974DD3" w14:textId="02C3E712" w:rsidR="12B2FCA4" w:rsidRDefault="12B2FCA4" w:rsidP="17AF702B">
      <w:pPr>
        <w:pStyle w:val="BodyText"/>
        <w:rPr>
          <w:rFonts w:ascii="Calibri" w:eastAsia="Calibri" w:hAnsi="Calibri" w:cs="Calibri"/>
        </w:rPr>
      </w:pPr>
      <w:r w:rsidRPr="17AF702B">
        <w:rPr>
          <w:rFonts w:ascii="Calibri" w:eastAsia="Calibri" w:hAnsi="Calibri" w:cs="Calibri"/>
          <w:b/>
          <w:bCs/>
        </w:rPr>
        <w:t>Organisation</w:t>
      </w:r>
    </w:p>
    <w:p w14:paraId="66258C5D" w14:textId="3BC4BAC0" w:rsidR="12B2FCA4" w:rsidRDefault="12B2FCA4" w:rsidP="17AF702B">
      <w:pPr>
        <w:pStyle w:val="BodyText"/>
        <w:rPr>
          <w:rFonts w:ascii="Calibri" w:eastAsia="Calibri" w:hAnsi="Calibri" w:cs="Calibri"/>
          <w:color w:val="auto"/>
        </w:rPr>
      </w:pPr>
      <w:r w:rsidRPr="17AF702B">
        <w:rPr>
          <w:rFonts w:ascii="Calibri" w:eastAsia="Calibri" w:hAnsi="Calibri" w:cs="Calibri"/>
          <w:color w:val="auto"/>
        </w:rPr>
        <w:t>Falkenbergs kommun bedriv</w:t>
      </w:r>
      <w:r w:rsidR="54070EB6" w:rsidRPr="17AF702B">
        <w:rPr>
          <w:rFonts w:ascii="Calibri" w:eastAsia="Calibri" w:hAnsi="Calibri" w:cs="Calibri"/>
          <w:color w:val="auto"/>
        </w:rPr>
        <w:t>er</w:t>
      </w:r>
      <w:r w:rsidRPr="17AF702B">
        <w:rPr>
          <w:rFonts w:ascii="Calibri" w:eastAsia="Calibri" w:hAnsi="Calibri" w:cs="Calibri"/>
          <w:color w:val="auto"/>
        </w:rPr>
        <w:t xml:space="preserve"> hälso- och sjukvård både i egenregi och i privat regi för </w:t>
      </w:r>
      <w:r w:rsidR="727B6844" w:rsidRPr="17AF702B">
        <w:rPr>
          <w:rFonts w:ascii="Calibri" w:eastAsia="Calibri" w:hAnsi="Calibri" w:cs="Calibri"/>
          <w:color w:val="auto"/>
        </w:rPr>
        <w:t xml:space="preserve">äldreomsorg, funktionsstöd och socialspykiatri. </w:t>
      </w:r>
    </w:p>
    <w:p w14:paraId="655AB631" w14:textId="7498299B" w:rsidR="12B2FCA4" w:rsidRDefault="59CD5043" w:rsidP="05E554AD">
      <w:pPr>
        <w:pStyle w:val="BodyText"/>
        <w:rPr>
          <w:rFonts w:ascii="Calibri" w:eastAsia="Calibri" w:hAnsi="Calibri" w:cs="Calibri"/>
          <w:color w:val="auto"/>
        </w:rPr>
      </w:pPr>
      <w:r w:rsidRPr="45B56D8A">
        <w:rPr>
          <w:rFonts w:ascii="Calibri" w:eastAsia="Calibri" w:hAnsi="Calibri" w:cs="Calibri"/>
          <w:color w:val="auto"/>
        </w:rPr>
        <w:t xml:space="preserve">I egen regi bedrivs: </w:t>
      </w:r>
    </w:p>
    <w:p w14:paraId="78F84B9E" w14:textId="45720B63" w:rsidR="12B2FCA4" w:rsidRDefault="1F892EAE" w:rsidP="05E554AD">
      <w:pPr>
        <w:pStyle w:val="BodyText"/>
        <w:rPr>
          <w:rFonts w:ascii="Calibri" w:eastAsia="Calibri" w:hAnsi="Calibri" w:cs="Calibri"/>
          <w:color w:val="auto"/>
        </w:rPr>
      </w:pPr>
      <w:r w:rsidRPr="05E554AD">
        <w:rPr>
          <w:rFonts w:ascii="Calibri" w:eastAsia="Calibri" w:hAnsi="Calibri" w:cs="Calibri"/>
          <w:color w:val="auto"/>
        </w:rPr>
        <w:t xml:space="preserve">ca 65 % av sjuksköterskeverksamheten </w:t>
      </w:r>
    </w:p>
    <w:p w14:paraId="5A707526" w14:textId="0D46F02E" w:rsidR="2D6FECAF" w:rsidRDefault="007C1ED3" w:rsidP="17AF702B">
      <w:pPr>
        <w:pStyle w:val="BodyText"/>
        <w:rPr>
          <w:rFonts w:ascii="Calibri" w:eastAsia="Calibri" w:hAnsi="Calibri" w:cs="Calibri"/>
          <w:color w:val="auto"/>
        </w:rPr>
      </w:pPr>
      <w:r>
        <w:rPr>
          <w:rFonts w:ascii="Calibri" w:eastAsia="Calibri" w:hAnsi="Calibri" w:cs="Calibri"/>
          <w:color w:val="auto"/>
        </w:rPr>
        <w:t>100 % av arbetsterapeuter och</w:t>
      </w:r>
      <w:r w:rsidR="2D6FECAF" w:rsidRPr="17AF702B">
        <w:rPr>
          <w:rFonts w:ascii="Calibri" w:eastAsia="Calibri" w:hAnsi="Calibri" w:cs="Calibri"/>
          <w:color w:val="auto"/>
        </w:rPr>
        <w:t xml:space="preserve"> </w:t>
      </w:r>
      <w:r w:rsidR="21AB242B" w:rsidRPr="17AF702B">
        <w:rPr>
          <w:rFonts w:ascii="Calibri" w:eastAsia="Calibri" w:hAnsi="Calibri" w:cs="Calibri"/>
          <w:color w:val="auto"/>
        </w:rPr>
        <w:t>fysioterapeuter</w:t>
      </w:r>
    </w:p>
    <w:p w14:paraId="355208EA" w14:textId="1C0DB2A1" w:rsidR="12B2FCA4" w:rsidRDefault="1F892EAE" w:rsidP="05E554AD">
      <w:pPr>
        <w:pStyle w:val="BodyText"/>
        <w:rPr>
          <w:rFonts w:ascii="Calibri" w:eastAsia="Calibri" w:hAnsi="Calibri" w:cs="Calibri"/>
          <w:color w:val="auto"/>
        </w:rPr>
      </w:pPr>
      <w:r w:rsidRPr="05E554AD">
        <w:rPr>
          <w:rFonts w:ascii="Calibri" w:eastAsia="Calibri" w:hAnsi="Calibri" w:cs="Calibri"/>
          <w:color w:val="auto"/>
        </w:rPr>
        <w:t xml:space="preserve">60 % av äldreomsorgens särskilda boenden </w:t>
      </w:r>
    </w:p>
    <w:p w14:paraId="4537FF73" w14:textId="6031F105" w:rsidR="12B2FCA4" w:rsidRDefault="30FDD037" w:rsidP="05E554AD">
      <w:pPr>
        <w:pStyle w:val="BodyText"/>
        <w:rPr>
          <w:rFonts w:ascii="Calibri" w:eastAsia="Calibri" w:hAnsi="Calibri" w:cs="Calibri"/>
          <w:color w:val="auto"/>
        </w:rPr>
      </w:pPr>
      <w:r w:rsidRPr="4ED24CD6">
        <w:rPr>
          <w:rFonts w:ascii="Calibri" w:eastAsia="Calibri" w:hAnsi="Calibri" w:cs="Calibri"/>
          <w:color w:val="auto"/>
        </w:rPr>
        <w:t xml:space="preserve">ca </w:t>
      </w:r>
      <w:r w:rsidR="1F892EAE" w:rsidRPr="4ED24CD6">
        <w:rPr>
          <w:rFonts w:ascii="Calibri" w:eastAsia="Calibri" w:hAnsi="Calibri" w:cs="Calibri"/>
          <w:color w:val="auto"/>
        </w:rPr>
        <w:t>65</w:t>
      </w:r>
      <w:r w:rsidR="00F11E43">
        <w:rPr>
          <w:rFonts w:ascii="Calibri" w:eastAsia="Calibri" w:hAnsi="Calibri" w:cs="Calibri"/>
          <w:color w:val="auto"/>
        </w:rPr>
        <w:t xml:space="preserve"> %</w:t>
      </w:r>
      <w:r w:rsidR="1F892EAE" w:rsidRPr="4ED24CD6">
        <w:rPr>
          <w:rFonts w:ascii="Calibri" w:eastAsia="Calibri" w:hAnsi="Calibri" w:cs="Calibri"/>
          <w:color w:val="auto"/>
        </w:rPr>
        <w:t xml:space="preserve"> av hemtjänsten </w:t>
      </w:r>
    </w:p>
    <w:p w14:paraId="5B70E402" w14:textId="5E4B897E" w:rsidR="12B2FCA4" w:rsidRDefault="1F892EAE" w:rsidP="05E554AD">
      <w:pPr>
        <w:pStyle w:val="BodyText"/>
        <w:rPr>
          <w:rFonts w:ascii="Calibri" w:eastAsia="Calibri" w:hAnsi="Calibri" w:cs="Calibri"/>
          <w:color w:val="auto"/>
        </w:rPr>
      </w:pPr>
      <w:r w:rsidRPr="05E554AD">
        <w:rPr>
          <w:rFonts w:ascii="Calibri" w:eastAsia="Calibri" w:hAnsi="Calibri" w:cs="Calibri"/>
          <w:color w:val="auto"/>
        </w:rPr>
        <w:t xml:space="preserve">0 % av daglig verksamhet </w:t>
      </w:r>
    </w:p>
    <w:p w14:paraId="357F90BC" w14:textId="1FFB59C1" w:rsidR="12B2FCA4" w:rsidRDefault="1F892EAE" w:rsidP="05E554AD">
      <w:pPr>
        <w:pStyle w:val="BodyText"/>
        <w:rPr>
          <w:rFonts w:ascii="Calibri" w:eastAsia="Calibri" w:hAnsi="Calibri" w:cs="Calibri"/>
          <w:color w:val="auto"/>
        </w:rPr>
      </w:pPr>
      <w:r w:rsidRPr="05E554AD">
        <w:rPr>
          <w:rFonts w:ascii="Calibri" w:eastAsia="Calibri" w:hAnsi="Calibri" w:cs="Calibri"/>
          <w:color w:val="auto"/>
        </w:rPr>
        <w:t xml:space="preserve">80 % av LSS service- och gruppboenden </w:t>
      </w:r>
    </w:p>
    <w:p w14:paraId="1E47B3FB" w14:textId="602A8FF5" w:rsidR="1CBBBAB5" w:rsidRDefault="0A378357" w:rsidP="17AF702B">
      <w:pPr>
        <w:pStyle w:val="BodyText"/>
        <w:rPr>
          <w:rFonts w:ascii="Calibri" w:eastAsia="Calibri" w:hAnsi="Calibri" w:cs="Calibri"/>
          <w:color w:val="auto"/>
        </w:rPr>
      </w:pPr>
      <w:r w:rsidRPr="55419F16">
        <w:rPr>
          <w:rFonts w:ascii="Calibri" w:eastAsia="Calibri" w:hAnsi="Calibri" w:cs="Calibri"/>
          <w:color w:val="auto"/>
        </w:rPr>
        <w:t xml:space="preserve">I </w:t>
      </w:r>
      <w:r w:rsidR="7E3C8737" w:rsidRPr="55419F16">
        <w:rPr>
          <w:rFonts w:ascii="Calibri" w:eastAsia="Calibri" w:hAnsi="Calibri" w:cs="Calibri"/>
          <w:color w:val="auto"/>
        </w:rPr>
        <w:t>Falkenberg</w:t>
      </w:r>
      <w:r w:rsidRPr="55419F16">
        <w:rPr>
          <w:rFonts w:ascii="Calibri" w:eastAsia="Calibri" w:hAnsi="Calibri" w:cs="Calibri"/>
          <w:color w:val="auto"/>
        </w:rPr>
        <w:t xml:space="preserve"> är ca </w:t>
      </w:r>
      <w:r w:rsidR="1F43EB1D" w:rsidRPr="55419F16">
        <w:rPr>
          <w:rFonts w:ascii="Calibri" w:eastAsia="Calibri" w:hAnsi="Calibri" w:cs="Calibri"/>
          <w:color w:val="auto"/>
        </w:rPr>
        <w:t>680 personer</w:t>
      </w:r>
      <w:r w:rsidRPr="55419F16">
        <w:rPr>
          <w:rFonts w:ascii="Calibri" w:eastAsia="Calibri" w:hAnsi="Calibri" w:cs="Calibri"/>
          <w:color w:val="auto"/>
        </w:rPr>
        <w:t xml:space="preserve"> inskrivna i hemsjukvård</w:t>
      </w:r>
      <w:r w:rsidR="4446E017" w:rsidRPr="55419F16">
        <w:rPr>
          <w:rFonts w:ascii="Calibri" w:eastAsia="Calibri" w:hAnsi="Calibri" w:cs="Calibri"/>
          <w:color w:val="auto"/>
        </w:rPr>
        <w:t xml:space="preserve"> i ordinärt boende</w:t>
      </w:r>
      <w:r w:rsidR="1BB86EBF" w:rsidRPr="55419F16">
        <w:rPr>
          <w:rFonts w:ascii="Calibri" w:eastAsia="Calibri" w:hAnsi="Calibri" w:cs="Calibri"/>
          <w:color w:val="auto"/>
        </w:rPr>
        <w:t xml:space="preserve">. Vi har </w:t>
      </w:r>
      <w:r w:rsidR="47BBFC00" w:rsidRPr="55419F16">
        <w:rPr>
          <w:rFonts w:ascii="Calibri" w:eastAsia="Calibri" w:hAnsi="Calibri" w:cs="Calibri"/>
          <w:color w:val="auto"/>
        </w:rPr>
        <w:t xml:space="preserve">523 </w:t>
      </w:r>
      <w:r w:rsidR="0757E459" w:rsidRPr="55419F16">
        <w:rPr>
          <w:rFonts w:ascii="Calibri" w:eastAsia="Calibri" w:hAnsi="Calibri" w:cs="Calibri"/>
          <w:color w:val="auto"/>
        </w:rPr>
        <w:t>platser</w:t>
      </w:r>
      <w:r w:rsidRPr="55419F16">
        <w:rPr>
          <w:rFonts w:ascii="Calibri" w:eastAsia="Calibri" w:hAnsi="Calibri" w:cs="Calibri"/>
          <w:color w:val="0070C0"/>
        </w:rPr>
        <w:t xml:space="preserve"> </w:t>
      </w:r>
      <w:r w:rsidRPr="55419F16">
        <w:rPr>
          <w:rFonts w:ascii="Calibri" w:eastAsia="Calibri" w:hAnsi="Calibri" w:cs="Calibri"/>
          <w:color w:val="auto"/>
        </w:rPr>
        <w:t>på särskilt boende för äldre</w:t>
      </w:r>
      <w:r w:rsidR="1070A7FF" w:rsidRPr="55419F16">
        <w:rPr>
          <w:rFonts w:ascii="Calibri" w:eastAsia="Calibri" w:hAnsi="Calibri" w:cs="Calibri"/>
          <w:color w:val="auto"/>
        </w:rPr>
        <w:t>,</w:t>
      </w:r>
      <w:r w:rsidRPr="55419F16">
        <w:rPr>
          <w:rFonts w:ascii="Calibri" w:eastAsia="Calibri" w:hAnsi="Calibri" w:cs="Calibri"/>
          <w:color w:val="auto"/>
        </w:rPr>
        <w:t xml:space="preserve"> </w:t>
      </w:r>
      <w:r w:rsidR="270E6E99" w:rsidRPr="55419F16">
        <w:rPr>
          <w:rFonts w:ascii="Calibri" w:eastAsia="Calibri" w:hAnsi="Calibri" w:cs="Calibri"/>
          <w:color w:val="auto"/>
        </w:rPr>
        <w:t>134</w:t>
      </w:r>
      <w:r w:rsidRPr="55419F16">
        <w:rPr>
          <w:rFonts w:ascii="Calibri" w:eastAsia="Calibri" w:hAnsi="Calibri" w:cs="Calibri"/>
          <w:color w:val="auto"/>
        </w:rPr>
        <w:t xml:space="preserve"> </w:t>
      </w:r>
      <w:r w:rsidR="2B1CFC65" w:rsidRPr="55419F16">
        <w:rPr>
          <w:rFonts w:ascii="Calibri" w:eastAsia="Calibri" w:hAnsi="Calibri" w:cs="Calibri"/>
          <w:color w:val="auto"/>
        </w:rPr>
        <w:t>platser</w:t>
      </w:r>
      <w:r w:rsidR="6539C066" w:rsidRPr="55419F16">
        <w:rPr>
          <w:rFonts w:ascii="Calibri" w:eastAsia="Calibri" w:hAnsi="Calibri" w:cs="Calibri"/>
          <w:color w:val="auto"/>
        </w:rPr>
        <w:t xml:space="preserve"> i </w:t>
      </w:r>
      <w:r w:rsidR="245838FC" w:rsidRPr="55419F16">
        <w:rPr>
          <w:rFonts w:ascii="Calibri" w:eastAsia="Calibri" w:hAnsi="Calibri" w:cs="Calibri"/>
          <w:color w:val="auto"/>
        </w:rPr>
        <w:t>grupp och service</w:t>
      </w:r>
      <w:r w:rsidR="6539C066" w:rsidRPr="55419F16">
        <w:rPr>
          <w:rFonts w:ascii="Calibri" w:eastAsia="Calibri" w:hAnsi="Calibri" w:cs="Calibri"/>
          <w:color w:val="auto"/>
        </w:rPr>
        <w:t xml:space="preserve">bostad </w:t>
      </w:r>
      <w:r w:rsidR="1A0BF636" w:rsidRPr="55419F16">
        <w:rPr>
          <w:rFonts w:ascii="Calibri" w:eastAsia="Calibri" w:hAnsi="Calibri" w:cs="Calibri"/>
          <w:color w:val="auto"/>
        </w:rPr>
        <w:t>inom LSS</w:t>
      </w:r>
      <w:r w:rsidR="4060B625" w:rsidRPr="55419F16">
        <w:rPr>
          <w:rFonts w:ascii="Calibri" w:eastAsia="Calibri" w:hAnsi="Calibri" w:cs="Calibri"/>
          <w:color w:val="auto"/>
        </w:rPr>
        <w:t xml:space="preserve"> och 11 p</w:t>
      </w:r>
      <w:r w:rsidR="2ADAFFE1" w:rsidRPr="55419F16">
        <w:rPr>
          <w:rFonts w:ascii="Calibri" w:eastAsia="Calibri" w:hAnsi="Calibri" w:cs="Calibri"/>
          <w:color w:val="auto"/>
        </w:rPr>
        <w:t>latser</w:t>
      </w:r>
      <w:r w:rsidR="4060B625" w:rsidRPr="55419F16">
        <w:rPr>
          <w:rFonts w:ascii="Calibri" w:eastAsia="Calibri" w:hAnsi="Calibri" w:cs="Calibri"/>
          <w:color w:val="auto"/>
        </w:rPr>
        <w:t xml:space="preserve"> på servicebostad</w:t>
      </w:r>
      <w:r w:rsidR="2FD4B81D" w:rsidRPr="55419F16">
        <w:rPr>
          <w:rFonts w:ascii="Calibri" w:eastAsia="Calibri" w:hAnsi="Calibri" w:cs="Calibri"/>
          <w:color w:val="auto"/>
        </w:rPr>
        <w:t xml:space="preserve"> för </w:t>
      </w:r>
      <w:r w:rsidR="4060B625" w:rsidRPr="55419F16">
        <w:rPr>
          <w:rFonts w:ascii="Calibri" w:eastAsia="Calibri" w:hAnsi="Calibri" w:cs="Calibri"/>
          <w:color w:val="auto"/>
        </w:rPr>
        <w:t>socialpsykiatri.</w:t>
      </w:r>
      <w:r w:rsidR="3707CA06" w:rsidRPr="55419F16">
        <w:rPr>
          <w:rFonts w:ascii="Calibri" w:eastAsia="Calibri" w:hAnsi="Calibri" w:cs="Calibri"/>
          <w:color w:val="auto"/>
        </w:rPr>
        <w:t xml:space="preserve"> </w:t>
      </w:r>
    </w:p>
    <w:p w14:paraId="701795CA" w14:textId="11130116" w:rsidR="255B84F2" w:rsidRDefault="194F9E42" w:rsidP="17AF702B">
      <w:pPr>
        <w:pStyle w:val="BodyText"/>
        <w:rPr>
          <w:rFonts w:ascii="Calibri" w:eastAsia="Calibri" w:hAnsi="Calibri" w:cs="Calibri"/>
          <w:color w:val="auto"/>
        </w:rPr>
      </w:pPr>
      <w:r w:rsidRPr="45B56D8A">
        <w:rPr>
          <w:rFonts w:ascii="Calibri" w:eastAsia="Calibri" w:hAnsi="Calibri" w:cs="Calibri"/>
          <w:color w:val="auto"/>
        </w:rPr>
        <w:t>Falkenberg har en egen hjälpmedelsservice</w:t>
      </w:r>
      <w:r w:rsidR="53802269" w:rsidRPr="45B56D8A">
        <w:rPr>
          <w:rFonts w:ascii="Calibri" w:eastAsia="Calibri" w:hAnsi="Calibri" w:cs="Calibri"/>
          <w:color w:val="auto"/>
        </w:rPr>
        <w:t xml:space="preserve"> som huserar och hanterar</w:t>
      </w:r>
      <w:r w:rsidR="42B140C0" w:rsidRPr="45B56D8A">
        <w:rPr>
          <w:rFonts w:ascii="Calibri" w:eastAsia="Calibri" w:hAnsi="Calibri" w:cs="Calibri"/>
          <w:color w:val="auto"/>
        </w:rPr>
        <w:t xml:space="preserve"> många av de hjälpmedel som används i kommunen. Vi hyr</w:t>
      </w:r>
      <w:r w:rsidR="460FF536" w:rsidRPr="45B56D8A">
        <w:rPr>
          <w:rFonts w:ascii="Calibri" w:eastAsia="Calibri" w:hAnsi="Calibri" w:cs="Calibri"/>
          <w:color w:val="auto"/>
        </w:rPr>
        <w:t xml:space="preserve"> även</w:t>
      </w:r>
      <w:r w:rsidR="42B140C0" w:rsidRPr="45B56D8A">
        <w:rPr>
          <w:rFonts w:ascii="Calibri" w:eastAsia="Calibri" w:hAnsi="Calibri" w:cs="Calibri"/>
          <w:color w:val="auto"/>
        </w:rPr>
        <w:t xml:space="preserve"> </w:t>
      </w:r>
      <w:r w:rsidR="53802269" w:rsidRPr="45B56D8A">
        <w:rPr>
          <w:rFonts w:ascii="Calibri" w:eastAsia="Calibri" w:hAnsi="Calibri" w:cs="Calibri"/>
          <w:color w:val="auto"/>
        </w:rPr>
        <w:t>en del av kommunens behov av hjälpmedel från</w:t>
      </w:r>
      <w:r w:rsidR="5DA40CD1" w:rsidRPr="45B56D8A">
        <w:rPr>
          <w:rFonts w:ascii="Calibri" w:eastAsia="Calibri" w:hAnsi="Calibri" w:cs="Calibri"/>
          <w:color w:val="auto"/>
        </w:rPr>
        <w:t xml:space="preserve"> regionens</w:t>
      </w:r>
      <w:r w:rsidR="53802269" w:rsidRPr="45B56D8A">
        <w:rPr>
          <w:rFonts w:ascii="Calibri" w:eastAsia="Calibri" w:hAnsi="Calibri" w:cs="Calibri"/>
          <w:color w:val="auto"/>
        </w:rPr>
        <w:t xml:space="preserve"> </w:t>
      </w:r>
      <w:r w:rsidR="03F0231E" w:rsidRPr="45B56D8A">
        <w:rPr>
          <w:rFonts w:ascii="Calibri" w:eastAsia="Calibri" w:hAnsi="Calibri" w:cs="Calibri"/>
          <w:color w:val="auto"/>
        </w:rPr>
        <w:t>h</w:t>
      </w:r>
      <w:r w:rsidR="53802269" w:rsidRPr="45B56D8A">
        <w:rPr>
          <w:rFonts w:ascii="Calibri" w:eastAsia="Calibri" w:hAnsi="Calibri" w:cs="Calibri"/>
          <w:color w:val="auto"/>
        </w:rPr>
        <w:t>jälpmedelscentrum.</w:t>
      </w:r>
    </w:p>
    <w:p w14:paraId="3E3E57F5" w14:textId="3392AC52" w:rsidR="12B2FCA4" w:rsidRDefault="12B2FCA4" w:rsidP="17AF702B">
      <w:pPr>
        <w:pStyle w:val="BodyText"/>
        <w:rPr>
          <w:rFonts w:ascii="Calibri" w:eastAsia="Calibri" w:hAnsi="Calibri" w:cs="Calibri"/>
          <w:color w:val="FF0000"/>
        </w:rPr>
      </w:pPr>
      <w:r w:rsidRPr="6E15DB5E">
        <w:rPr>
          <w:rFonts w:ascii="Calibri" w:eastAsia="Calibri" w:hAnsi="Calibri" w:cs="Calibri"/>
          <w:color w:val="auto"/>
        </w:rPr>
        <w:t xml:space="preserve">Under året har </w:t>
      </w:r>
      <w:r w:rsidR="34D562CC" w:rsidRPr="6E15DB5E">
        <w:rPr>
          <w:rFonts w:ascii="Calibri" w:eastAsia="Calibri" w:hAnsi="Calibri" w:cs="Calibri"/>
          <w:color w:val="auto"/>
        </w:rPr>
        <w:t xml:space="preserve">några </w:t>
      </w:r>
      <w:r w:rsidRPr="6E15DB5E">
        <w:rPr>
          <w:rFonts w:ascii="Calibri" w:eastAsia="Calibri" w:hAnsi="Calibri" w:cs="Calibri"/>
          <w:color w:val="auto"/>
        </w:rPr>
        <w:t xml:space="preserve">organisatoriska förändringar genomförts. </w:t>
      </w:r>
      <w:r w:rsidR="00404468" w:rsidRPr="6E15DB5E">
        <w:rPr>
          <w:rFonts w:ascii="Calibri" w:eastAsia="Calibri" w:hAnsi="Calibri" w:cs="Calibri"/>
          <w:color w:val="auto"/>
        </w:rPr>
        <w:t>Ett boende,</w:t>
      </w:r>
      <w:r w:rsidR="795CAC3F" w:rsidRPr="6E15DB5E">
        <w:rPr>
          <w:rFonts w:ascii="Calibri" w:eastAsia="Calibri" w:hAnsi="Calibri" w:cs="Calibri"/>
          <w:color w:val="auto"/>
        </w:rPr>
        <w:t xml:space="preserve"> </w:t>
      </w:r>
      <w:r w:rsidR="00404468" w:rsidRPr="6E15DB5E">
        <w:rPr>
          <w:rFonts w:ascii="Calibri" w:eastAsia="Calibri" w:hAnsi="Calibri" w:cs="Calibri"/>
          <w:color w:val="auto"/>
        </w:rPr>
        <w:t xml:space="preserve">Trädgården, har stängts och ska renoveras. </w:t>
      </w:r>
      <w:r w:rsidR="2C016367" w:rsidRPr="6E15DB5E">
        <w:rPr>
          <w:rFonts w:ascii="Calibri" w:eastAsia="Calibri" w:hAnsi="Calibri" w:cs="Calibri"/>
          <w:color w:val="auto"/>
        </w:rPr>
        <w:t xml:space="preserve">Ett nytt boende, Dalsängar, har öppnat och drivs som helentreprenad. </w:t>
      </w:r>
      <w:r w:rsidR="00404468" w:rsidRPr="6E15DB5E">
        <w:rPr>
          <w:rFonts w:ascii="Calibri" w:eastAsia="Calibri" w:hAnsi="Calibri" w:cs="Calibri"/>
          <w:color w:val="auto"/>
        </w:rPr>
        <w:t xml:space="preserve">Natthemtjänst och </w:t>
      </w:r>
      <w:r w:rsidR="5349BC5A" w:rsidRPr="6E15DB5E">
        <w:rPr>
          <w:rFonts w:ascii="Calibri" w:eastAsia="Calibri" w:hAnsi="Calibri" w:cs="Calibri"/>
          <w:color w:val="auto"/>
        </w:rPr>
        <w:t xml:space="preserve">larmgrupp drivs nu i egen regi. </w:t>
      </w:r>
      <w:r w:rsidR="00404468" w:rsidRPr="6E15DB5E">
        <w:rPr>
          <w:rFonts w:ascii="Calibri" w:eastAsia="Calibri" w:hAnsi="Calibri" w:cs="Calibri"/>
          <w:color w:val="FF0000"/>
        </w:rPr>
        <w:t xml:space="preserve"> </w:t>
      </w:r>
    </w:p>
    <w:p w14:paraId="3771F3AD" w14:textId="4EBE3988" w:rsidR="12B2FCA4" w:rsidRDefault="1F892EAE" w:rsidP="05E554AD">
      <w:pPr>
        <w:pStyle w:val="BodyText"/>
        <w:rPr>
          <w:rFonts w:ascii="Calibri" w:eastAsia="Calibri" w:hAnsi="Calibri" w:cs="Calibri"/>
          <w:color w:val="auto"/>
        </w:rPr>
      </w:pPr>
      <w:r w:rsidRPr="05E554AD">
        <w:rPr>
          <w:rFonts w:ascii="Calibri" w:eastAsia="Calibri" w:hAnsi="Calibri" w:cs="Calibri"/>
          <w:b/>
          <w:bCs/>
          <w:color w:val="auto"/>
        </w:rPr>
        <w:t>Ansvar</w:t>
      </w:r>
    </w:p>
    <w:p w14:paraId="4AAB1E61" w14:textId="47767883" w:rsidR="12B2FCA4" w:rsidRDefault="59CD5043" w:rsidP="05E554AD">
      <w:pPr>
        <w:pStyle w:val="BodyText"/>
        <w:rPr>
          <w:rFonts w:ascii="Calibri" w:eastAsia="Calibri" w:hAnsi="Calibri" w:cs="Calibri"/>
          <w:color w:val="auto"/>
        </w:rPr>
      </w:pPr>
      <w:r w:rsidRPr="45B56D8A">
        <w:rPr>
          <w:rFonts w:ascii="Calibri" w:eastAsia="Calibri" w:hAnsi="Calibri" w:cs="Calibri"/>
          <w:color w:val="auto"/>
        </w:rPr>
        <w:t>Det övergripande ansvaret för patientsäkerhetsarbetet vilar på Verksamhetschefen enligt kap. 4, 2§ H</w:t>
      </w:r>
      <w:r w:rsidR="44D3927A" w:rsidRPr="45B56D8A">
        <w:rPr>
          <w:rFonts w:ascii="Calibri" w:eastAsia="Calibri" w:hAnsi="Calibri" w:cs="Calibri"/>
          <w:color w:val="auto"/>
        </w:rPr>
        <w:t>älso- och sjukvårdslagen</w:t>
      </w:r>
      <w:r w:rsidRPr="45B56D8A">
        <w:rPr>
          <w:rFonts w:ascii="Calibri" w:eastAsia="Calibri" w:hAnsi="Calibri" w:cs="Calibri"/>
          <w:color w:val="auto"/>
        </w:rPr>
        <w:t xml:space="preserve">, som ansvarar för organisation, planering, ledning och uppföljning av arbetet. </w:t>
      </w:r>
    </w:p>
    <w:p w14:paraId="484EDFCE" w14:textId="531CC328" w:rsidR="12B2FCA4" w:rsidRDefault="59CD5043" w:rsidP="05E554AD">
      <w:pPr>
        <w:pStyle w:val="BodyText"/>
        <w:rPr>
          <w:rFonts w:ascii="Calibri" w:eastAsia="Calibri" w:hAnsi="Calibri" w:cs="Calibri"/>
          <w:color w:val="auto"/>
        </w:rPr>
      </w:pPr>
      <w:r w:rsidRPr="45B56D8A">
        <w:rPr>
          <w:rFonts w:ascii="Calibri" w:eastAsia="Calibri" w:hAnsi="Calibri" w:cs="Calibri"/>
          <w:color w:val="auto"/>
        </w:rPr>
        <w:t xml:space="preserve">Medicinskt ansvarig sjuksköterska (MAS) och medicinskt ansvarig för rehabilitering (MAR) ansvarar för att </w:t>
      </w:r>
      <w:r w:rsidR="78FE28E6">
        <w:t xml:space="preserve">patienten får en säker och ändamålsenlig hälso- och sjukvård av god kvalitet. Det sker bland annat genom </w:t>
      </w:r>
      <w:r w:rsidR="78FE28E6" w:rsidRPr="45B56D8A">
        <w:rPr>
          <w:rFonts w:ascii="Calibri" w:eastAsia="Calibri" w:hAnsi="Calibri" w:cs="Calibri"/>
          <w:color w:val="auto"/>
        </w:rPr>
        <w:t xml:space="preserve">att </w:t>
      </w:r>
      <w:r w:rsidRPr="45B56D8A">
        <w:rPr>
          <w:rFonts w:ascii="Calibri" w:eastAsia="Calibri" w:hAnsi="Calibri" w:cs="Calibri"/>
          <w:color w:val="auto"/>
        </w:rPr>
        <w:t>riktlinjer och anvisningar finns och är uppdaterade</w:t>
      </w:r>
      <w:r w:rsidR="7403037C" w:rsidRPr="45B56D8A">
        <w:rPr>
          <w:rFonts w:ascii="Calibri" w:eastAsia="Calibri" w:hAnsi="Calibri" w:cs="Calibri"/>
          <w:color w:val="auto"/>
        </w:rPr>
        <w:t>, att journaler förs i den omfattning som krävs och</w:t>
      </w:r>
      <w:r w:rsidRPr="45B56D8A">
        <w:rPr>
          <w:rFonts w:ascii="Calibri" w:eastAsia="Calibri" w:hAnsi="Calibri" w:cs="Calibri"/>
          <w:color w:val="auto"/>
        </w:rPr>
        <w:t xml:space="preserve"> att vårdskador och risk för vårdskador anmäls till IVO samt vid behov till läkemedelsverket. MAS och MAR utför också </w:t>
      </w:r>
      <w:r w:rsidR="048E07C8" w:rsidRPr="45B56D8A">
        <w:rPr>
          <w:rFonts w:ascii="Calibri" w:eastAsia="Calibri" w:hAnsi="Calibri" w:cs="Calibri"/>
          <w:color w:val="auto"/>
        </w:rPr>
        <w:t>uppföljning</w:t>
      </w:r>
      <w:r w:rsidRPr="45B56D8A">
        <w:rPr>
          <w:rFonts w:ascii="Calibri" w:eastAsia="Calibri" w:hAnsi="Calibri" w:cs="Calibri"/>
          <w:color w:val="auto"/>
        </w:rPr>
        <w:t xml:space="preserve"> av hälso- och sjukvård i alla verksamheter.</w:t>
      </w:r>
    </w:p>
    <w:p w14:paraId="4E5151CB" w14:textId="18E254E2" w:rsidR="12B2FCA4" w:rsidRDefault="59CD5043" w:rsidP="05E554AD">
      <w:pPr>
        <w:pStyle w:val="BodyText"/>
        <w:rPr>
          <w:rFonts w:ascii="Calibri" w:eastAsia="Calibri" w:hAnsi="Calibri" w:cs="Calibri"/>
          <w:color w:val="auto"/>
        </w:rPr>
      </w:pPr>
      <w:r w:rsidRPr="45B56D8A">
        <w:rPr>
          <w:rFonts w:ascii="Calibri" w:eastAsia="Calibri" w:hAnsi="Calibri" w:cs="Calibri"/>
          <w:color w:val="auto"/>
        </w:rPr>
        <w:t>Respektive enhets-/verksamhetschef i samtliga verksamheter ansvarar för att fastställda riktlinjer och anvisningar är kända och följs och att egenkontroller utförs utifrån enhetens/verksamhetens bedömda risker och behov.</w:t>
      </w:r>
    </w:p>
    <w:p w14:paraId="29504AAC" w14:textId="1DDDAC93" w:rsidR="12B2FCA4" w:rsidRDefault="59CD5043" w:rsidP="05E554AD">
      <w:pPr>
        <w:pStyle w:val="BodyText"/>
        <w:rPr>
          <w:rFonts w:ascii="Calibri" w:eastAsia="Calibri" w:hAnsi="Calibri" w:cs="Calibri"/>
          <w:color w:val="auto"/>
        </w:rPr>
      </w:pPr>
      <w:r w:rsidRPr="45B56D8A">
        <w:rPr>
          <w:rFonts w:ascii="Calibri" w:eastAsia="Calibri" w:hAnsi="Calibri" w:cs="Calibri"/>
          <w:color w:val="auto"/>
        </w:rPr>
        <w:t>Legitimerad personal och medarbetare som utför hälso- och sjukvårdsuppgifter ansvarar för att ge en god och säker vård. Rapporteringsskyldigheten vid avvikande händelser gäller för samtlig personal.</w:t>
      </w:r>
    </w:p>
    <w:p w14:paraId="499EF613" w14:textId="249BF057" w:rsidR="12B2FCA4" w:rsidRDefault="59CD5043" w:rsidP="05E554AD">
      <w:pPr>
        <w:pStyle w:val="BodyText"/>
        <w:spacing w:before="240"/>
        <w:rPr>
          <w:rFonts w:ascii="Calibri" w:eastAsia="Calibri" w:hAnsi="Calibri" w:cs="Calibri"/>
          <w:color w:val="auto"/>
        </w:rPr>
      </w:pPr>
      <w:r w:rsidRPr="45B56D8A">
        <w:rPr>
          <w:rFonts w:ascii="Calibri" w:eastAsia="Calibri" w:hAnsi="Calibri" w:cs="Calibri"/>
          <w:color w:val="auto"/>
        </w:rPr>
        <w:t>Många enheter har utsedda ombud för olika ansvarsområden exempelvis hygien, kost och dokumentation.</w:t>
      </w:r>
    </w:p>
    <w:p w14:paraId="5030D579" w14:textId="77777777" w:rsidR="00822829" w:rsidRPr="00F2011D" w:rsidRDefault="6033326A" w:rsidP="3C9D7D21">
      <w:pPr>
        <w:pStyle w:val="Rubrik4"/>
        <w:rPr>
          <w:sz w:val="24"/>
          <w:szCs w:val="24"/>
        </w:rPr>
      </w:pPr>
      <w:bookmarkStart w:id="6" w:name="_Toc1458972897"/>
      <w:r w:rsidRPr="45B56D8A">
        <w:rPr>
          <w:sz w:val="24"/>
          <w:szCs w:val="24"/>
        </w:rPr>
        <w:t>Samverkan för att förebygga vårdskador</w:t>
      </w:r>
      <w:bookmarkEnd w:id="6"/>
    </w:p>
    <w:p w14:paraId="7837569F" w14:textId="56590D34" w:rsidR="742333F8" w:rsidRDefault="79F5C62B" w:rsidP="05E554AD">
      <w:pPr>
        <w:pStyle w:val="BodyText"/>
        <w:rPr>
          <w:rFonts w:ascii="Calibri" w:eastAsia="Calibri" w:hAnsi="Calibri" w:cs="Calibri"/>
          <w:color w:val="auto"/>
        </w:rPr>
      </w:pPr>
      <w:r w:rsidRPr="05E554AD">
        <w:rPr>
          <w:rFonts w:ascii="Calibri" w:eastAsia="Calibri" w:hAnsi="Calibri" w:cs="Calibri"/>
          <w:b/>
          <w:bCs/>
          <w:color w:val="auto"/>
        </w:rPr>
        <w:t>Samverkan inom kommunen</w:t>
      </w:r>
    </w:p>
    <w:p w14:paraId="1631E0DB" w14:textId="4F0583FD" w:rsidR="742333F8" w:rsidRDefault="400B20F8" w:rsidP="05E554AD">
      <w:pPr>
        <w:pStyle w:val="BodyText"/>
        <w:rPr>
          <w:rFonts w:ascii="Calibri" w:eastAsia="Calibri" w:hAnsi="Calibri" w:cs="Calibri"/>
          <w:color w:val="auto"/>
        </w:rPr>
      </w:pPr>
      <w:r w:rsidRPr="45B56D8A">
        <w:rPr>
          <w:rFonts w:ascii="Calibri" w:eastAsia="Calibri" w:hAnsi="Calibri" w:cs="Calibri"/>
          <w:color w:val="auto"/>
        </w:rPr>
        <w:t xml:space="preserve">Legitimerad </w:t>
      </w:r>
      <w:r w:rsidR="2A238158" w:rsidRPr="45B56D8A">
        <w:rPr>
          <w:rFonts w:ascii="Calibri" w:eastAsia="Calibri" w:hAnsi="Calibri" w:cs="Calibri"/>
          <w:color w:val="auto"/>
        </w:rPr>
        <w:t>personal</w:t>
      </w:r>
      <w:r w:rsidR="056912E7" w:rsidRPr="45B56D8A">
        <w:rPr>
          <w:rFonts w:ascii="Calibri" w:eastAsia="Calibri" w:hAnsi="Calibri" w:cs="Calibri"/>
          <w:color w:val="auto"/>
        </w:rPr>
        <w:t xml:space="preserve"> inom hälso- och sjukvård samverkar med </w:t>
      </w:r>
      <w:r w:rsidR="0BA6208E" w:rsidRPr="45B56D8A">
        <w:rPr>
          <w:rFonts w:ascii="Calibri" w:eastAsia="Calibri" w:hAnsi="Calibri" w:cs="Calibri"/>
          <w:color w:val="auto"/>
        </w:rPr>
        <w:t>personal</w:t>
      </w:r>
      <w:r w:rsidR="056912E7" w:rsidRPr="45B56D8A">
        <w:rPr>
          <w:rFonts w:ascii="Calibri" w:eastAsia="Calibri" w:hAnsi="Calibri" w:cs="Calibri"/>
          <w:color w:val="auto"/>
        </w:rPr>
        <w:t xml:space="preserve"> inom äldreomsorgen i regelbundna teamträffar. </w:t>
      </w:r>
      <w:r w:rsidR="6AF16E8A" w:rsidRPr="45B56D8A">
        <w:rPr>
          <w:rFonts w:ascii="Calibri" w:eastAsia="Calibri" w:hAnsi="Calibri" w:cs="Calibri"/>
          <w:color w:val="auto"/>
        </w:rPr>
        <w:t xml:space="preserve">Dessa teamträffar har inte fungerat optimalt under 2021 med frånvaro främst av rehabpersonal och otydlig struktur. </w:t>
      </w:r>
      <w:r w:rsidR="056912E7" w:rsidRPr="45B56D8A">
        <w:rPr>
          <w:rFonts w:ascii="Calibri" w:eastAsia="Calibri" w:hAnsi="Calibri" w:cs="Calibri"/>
          <w:color w:val="auto"/>
        </w:rPr>
        <w:t xml:space="preserve">För de legitimerade som arbetar inom LSS planeras teamträffar utifrån behov. Utifrån behov medverkar också legitimerad personal på omsorgspersonalens arbetsplatsträffar och samverkar med vårdcentraler. </w:t>
      </w:r>
    </w:p>
    <w:p w14:paraId="3469BEC7" w14:textId="7FC0DF16" w:rsidR="742333F8" w:rsidRDefault="3CC84890" w:rsidP="17AF702B">
      <w:pPr>
        <w:pStyle w:val="BodyText"/>
        <w:rPr>
          <w:rFonts w:ascii="Calibri" w:eastAsia="Calibri" w:hAnsi="Calibri" w:cs="Calibri"/>
          <w:color w:val="auto"/>
        </w:rPr>
      </w:pPr>
      <w:r w:rsidRPr="45B56D8A">
        <w:rPr>
          <w:rFonts w:ascii="Calibri" w:eastAsia="Calibri" w:hAnsi="Calibri" w:cs="Calibri"/>
          <w:color w:val="auto"/>
        </w:rPr>
        <w:t xml:space="preserve">MAS och MAR träffar </w:t>
      </w:r>
      <w:r w:rsidR="21D5FBEE" w:rsidRPr="45B56D8A">
        <w:rPr>
          <w:rFonts w:ascii="Calibri" w:eastAsia="Calibri" w:hAnsi="Calibri" w:cs="Calibri"/>
          <w:color w:val="auto"/>
        </w:rPr>
        <w:t>varje månad</w:t>
      </w:r>
      <w:r w:rsidRPr="45B56D8A">
        <w:rPr>
          <w:rFonts w:ascii="Calibri" w:eastAsia="Calibri" w:hAnsi="Calibri" w:cs="Calibri"/>
          <w:color w:val="auto"/>
        </w:rPr>
        <w:t xml:space="preserve"> chefer och vårdutvecklare för kommunens </w:t>
      </w:r>
      <w:r w:rsidR="16EBF2A0" w:rsidRPr="45B56D8A">
        <w:rPr>
          <w:rFonts w:ascii="Calibri" w:eastAsia="Calibri" w:hAnsi="Calibri" w:cs="Calibri"/>
          <w:color w:val="auto"/>
        </w:rPr>
        <w:t>h</w:t>
      </w:r>
      <w:r w:rsidRPr="45B56D8A">
        <w:rPr>
          <w:rFonts w:ascii="Calibri" w:eastAsia="Calibri" w:hAnsi="Calibri" w:cs="Calibri"/>
          <w:color w:val="auto"/>
        </w:rPr>
        <w:t>emsjukvård</w:t>
      </w:r>
      <w:r w:rsidR="4DF8D4BC" w:rsidRPr="45B56D8A">
        <w:rPr>
          <w:rFonts w:ascii="Calibri" w:eastAsia="Calibri" w:hAnsi="Calibri" w:cs="Calibri"/>
          <w:color w:val="auto"/>
        </w:rPr>
        <w:t>senheter</w:t>
      </w:r>
      <w:r w:rsidRPr="45B56D8A">
        <w:rPr>
          <w:rFonts w:ascii="Calibri" w:eastAsia="Calibri" w:hAnsi="Calibri" w:cs="Calibri"/>
          <w:color w:val="auto"/>
        </w:rPr>
        <w:t xml:space="preserve"> och sjuksköterskeentreprenör samt verksamhetschef för HSL. Dessutom har MAS och MAR dialog med </w:t>
      </w:r>
      <w:r w:rsidR="51BECCA8" w:rsidRPr="45B56D8A">
        <w:rPr>
          <w:rFonts w:ascii="Calibri" w:eastAsia="Calibri" w:hAnsi="Calibri" w:cs="Calibri"/>
          <w:color w:val="auto"/>
        </w:rPr>
        <w:t>enhetschefer inom hemtjänst</w:t>
      </w:r>
      <w:r w:rsidR="151AD4C4" w:rsidRPr="45B56D8A">
        <w:rPr>
          <w:rFonts w:ascii="Calibri" w:eastAsia="Calibri" w:hAnsi="Calibri" w:cs="Calibri"/>
          <w:color w:val="auto"/>
        </w:rPr>
        <w:t>, funktionsstöd och särskilt boende 4 gånger/år</w:t>
      </w:r>
      <w:r w:rsidR="61F199BF" w:rsidRPr="45B56D8A">
        <w:rPr>
          <w:rFonts w:ascii="Calibri" w:eastAsia="Calibri" w:hAnsi="Calibri" w:cs="Calibri"/>
          <w:color w:val="auto"/>
        </w:rPr>
        <w:t xml:space="preserve">. </w:t>
      </w:r>
    </w:p>
    <w:p w14:paraId="089AE6F7" w14:textId="74E251B2" w:rsidR="742333F8" w:rsidRDefault="5C774267" w:rsidP="45B56D8A">
      <w:pPr>
        <w:rPr>
          <w:rFonts w:ascii="Calibri" w:eastAsia="Calibri" w:hAnsi="Calibri" w:cs="Calibri"/>
          <w:sz w:val="22"/>
        </w:rPr>
      </w:pPr>
      <w:r w:rsidRPr="45B56D8A">
        <w:rPr>
          <w:rFonts w:ascii="Calibri" w:eastAsia="Calibri" w:hAnsi="Calibri" w:cs="Calibri"/>
          <w:sz w:val="22"/>
        </w:rPr>
        <w:t xml:space="preserve">Viss samverkan mellan hemsjukvårdens chefer och </w:t>
      </w:r>
      <w:r w:rsidR="7A9AFA42" w:rsidRPr="45B56D8A">
        <w:rPr>
          <w:rFonts w:ascii="Calibri" w:eastAsia="Calibri" w:hAnsi="Calibri" w:cs="Calibri"/>
          <w:sz w:val="22"/>
        </w:rPr>
        <w:t xml:space="preserve">omsorgschefer i kommunen har skett, </w:t>
      </w:r>
      <w:r w:rsidRPr="45B56D8A">
        <w:rPr>
          <w:rFonts w:ascii="Calibri" w:eastAsia="Calibri" w:hAnsi="Calibri" w:cs="Calibri"/>
          <w:sz w:val="22"/>
        </w:rPr>
        <w:t>t</w:t>
      </w:r>
      <w:r w:rsidR="63F85610" w:rsidRPr="45B56D8A">
        <w:rPr>
          <w:rFonts w:ascii="Calibri" w:eastAsia="Calibri" w:hAnsi="Calibri" w:cs="Calibri"/>
          <w:sz w:val="22"/>
        </w:rPr>
        <w:t xml:space="preserve">ill exempel </w:t>
      </w:r>
      <w:r w:rsidR="29AB3E2C" w:rsidRPr="45B56D8A">
        <w:rPr>
          <w:rFonts w:ascii="Calibri" w:eastAsia="Calibri" w:hAnsi="Calibri" w:cs="Calibri"/>
          <w:sz w:val="22"/>
        </w:rPr>
        <w:t>med LSS egen regi och Humanas SäBo. Det s</w:t>
      </w:r>
      <w:r w:rsidR="3CC84890" w:rsidRPr="45B56D8A">
        <w:rPr>
          <w:rFonts w:ascii="Calibri" w:eastAsia="Calibri" w:hAnsi="Calibri" w:cs="Calibri"/>
          <w:sz w:val="22"/>
        </w:rPr>
        <w:t>aknas regelbunden samverkan</w:t>
      </w:r>
      <w:r w:rsidR="21A95D2D" w:rsidRPr="45B56D8A">
        <w:rPr>
          <w:rFonts w:ascii="Calibri" w:eastAsia="Calibri" w:hAnsi="Calibri" w:cs="Calibri"/>
          <w:sz w:val="22"/>
        </w:rPr>
        <w:t xml:space="preserve"> på chefsnivå</w:t>
      </w:r>
      <w:r w:rsidR="3CC84890" w:rsidRPr="45B56D8A">
        <w:rPr>
          <w:rFonts w:ascii="Calibri" w:eastAsia="Calibri" w:hAnsi="Calibri" w:cs="Calibri"/>
          <w:sz w:val="22"/>
        </w:rPr>
        <w:t xml:space="preserve"> me</w:t>
      </w:r>
      <w:r w:rsidR="6E75E5C9" w:rsidRPr="45B56D8A">
        <w:rPr>
          <w:rFonts w:ascii="Calibri" w:eastAsia="Calibri" w:hAnsi="Calibri" w:cs="Calibri"/>
          <w:sz w:val="22"/>
        </w:rPr>
        <w:t>llan</w:t>
      </w:r>
      <w:r w:rsidR="590E2921" w:rsidRPr="45B56D8A">
        <w:rPr>
          <w:rFonts w:ascii="Calibri" w:eastAsia="Calibri" w:hAnsi="Calibri" w:cs="Calibri"/>
          <w:sz w:val="22"/>
        </w:rPr>
        <w:t xml:space="preserve"> hälso- och sjukvård</w:t>
      </w:r>
      <w:r w:rsidR="7AC5900B" w:rsidRPr="45B56D8A">
        <w:rPr>
          <w:rFonts w:ascii="Calibri" w:eastAsia="Calibri" w:hAnsi="Calibri" w:cs="Calibri"/>
          <w:sz w:val="22"/>
        </w:rPr>
        <w:t xml:space="preserve"> och stor del av </w:t>
      </w:r>
      <w:r w:rsidR="1481ACC0" w:rsidRPr="45B56D8A">
        <w:rPr>
          <w:rFonts w:ascii="Calibri" w:eastAsia="Calibri" w:hAnsi="Calibri" w:cs="Calibri"/>
          <w:sz w:val="22"/>
        </w:rPr>
        <w:t>omsorg</w:t>
      </w:r>
      <w:r w:rsidR="3CC84890" w:rsidRPr="45B56D8A">
        <w:rPr>
          <w:rFonts w:ascii="Calibri" w:eastAsia="Calibri" w:hAnsi="Calibri" w:cs="Calibri"/>
          <w:sz w:val="22"/>
        </w:rPr>
        <w:t xml:space="preserve"> i kommunen</w:t>
      </w:r>
      <w:r w:rsidR="213789DC" w:rsidRPr="45B56D8A">
        <w:rPr>
          <w:rFonts w:ascii="Calibri" w:eastAsia="Calibri" w:hAnsi="Calibri" w:cs="Calibri"/>
          <w:sz w:val="22"/>
        </w:rPr>
        <w:t xml:space="preserve"> liksom med flera privata utförare såsom LOV-företag i hemtjänst</w:t>
      </w:r>
      <w:r w:rsidR="59F9FBC4" w:rsidRPr="45B56D8A">
        <w:rPr>
          <w:rFonts w:ascii="Calibri" w:eastAsia="Calibri" w:hAnsi="Calibri" w:cs="Calibri"/>
          <w:sz w:val="22"/>
        </w:rPr>
        <w:t>.</w:t>
      </w:r>
      <w:r w:rsidR="3CC84890" w:rsidRPr="45B56D8A">
        <w:rPr>
          <w:rFonts w:ascii="Calibri" w:eastAsia="Calibri" w:hAnsi="Calibri" w:cs="Calibri"/>
          <w:sz w:val="22"/>
        </w:rPr>
        <w:t xml:space="preserve"> Under året har ändå viss samverkan skett genom de extramöten som införts </w:t>
      </w:r>
      <w:r w:rsidR="1FC18372" w:rsidRPr="45B56D8A">
        <w:rPr>
          <w:rFonts w:ascii="Calibri" w:eastAsia="Calibri" w:hAnsi="Calibri" w:cs="Calibri"/>
          <w:sz w:val="22"/>
        </w:rPr>
        <w:t xml:space="preserve">i egen regi </w:t>
      </w:r>
      <w:r w:rsidR="3CC84890" w:rsidRPr="45B56D8A">
        <w:rPr>
          <w:rFonts w:ascii="Calibri" w:eastAsia="Calibri" w:hAnsi="Calibri" w:cs="Calibri"/>
          <w:sz w:val="22"/>
        </w:rPr>
        <w:t xml:space="preserve">på grund av covid-19. </w:t>
      </w:r>
    </w:p>
    <w:p w14:paraId="076147EC" w14:textId="13C2CF7A" w:rsidR="742333F8" w:rsidRDefault="79F5C62B" w:rsidP="05E554AD">
      <w:pPr>
        <w:pStyle w:val="BodyText"/>
        <w:rPr>
          <w:rFonts w:ascii="Calibri" w:eastAsia="Calibri" w:hAnsi="Calibri" w:cs="Calibri"/>
          <w:color w:val="auto"/>
        </w:rPr>
      </w:pPr>
      <w:r w:rsidRPr="6E15DB5E">
        <w:rPr>
          <w:rFonts w:ascii="Calibri" w:eastAsia="Calibri" w:hAnsi="Calibri" w:cs="Calibri"/>
          <w:b/>
          <w:bCs/>
          <w:color w:val="auto"/>
        </w:rPr>
        <w:t>Regionövergripande samverkan</w:t>
      </w:r>
      <w:r w:rsidR="2AE454AF" w:rsidRPr="6E15DB5E">
        <w:rPr>
          <w:rFonts w:ascii="Calibri" w:eastAsia="Calibri" w:hAnsi="Calibri" w:cs="Calibri"/>
          <w:b/>
          <w:bCs/>
          <w:color w:val="auto"/>
        </w:rPr>
        <w:t xml:space="preserve"> </w:t>
      </w:r>
    </w:p>
    <w:p w14:paraId="458B7566" w14:textId="19B55D55" w:rsidR="742333F8" w:rsidRDefault="056912E7" w:rsidP="45B56D8A">
      <w:pPr>
        <w:pStyle w:val="BodyText"/>
        <w:rPr>
          <w:rFonts w:eastAsiaTheme="minorEastAsia"/>
          <w:color w:val="FF0000"/>
        </w:rPr>
      </w:pPr>
      <w:r w:rsidRPr="45B56D8A">
        <w:rPr>
          <w:rFonts w:eastAsiaTheme="minorEastAsia"/>
          <w:color w:val="auto"/>
        </w:rPr>
        <w:t>Samarbetet med Region Halland regleras av samverkansavtal mellan Hallands kommuner och regionen samt av gemensamt fastställda riktlinjer och överenskommelser inom specifika områden, till exempel samordnad vårdplanering, vårdhygien och smittskydd.</w:t>
      </w:r>
    </w:p>
    <w:p w14:paraId="05552650" w14:textId="0D7F9A34" w:rsidR="742333F8" w:rsidRDefault="056912E7" w:rsidP="45B56D8A">
      <w:pPr>
        <w:pStyle w:val="BodyText"/>
        <w:rPr>
          <w:rFonts w:eastAsiaTheme="minorEastAsia"/>
          <w:color w:val="auto"/>
        </w:rPr>
      </w:pPr>
      <w:r w:rsidRPr="45B56D8A">
        <w:rPr>
          <w:rFonts w:eastAsiaTheme="minorEastAsia"/>
          <w:color w:val="auto"/>
        </w:rPr>
        <w:t>Det finns en länsövergripande nämnd för hemsjukvård och hjälpmedel, GNHH. Nämndens uppdrag är bland annat att arbeta fram indikatorer för uppföljning av hemsjukvården, fortlöpande analysera och följa upp hemsjukvården</w:t>
      </w:r>
      <w:r w:rsidR="24D00CED" w:rsidRPr="45B56D8A">
        <w:rPr>
          <w:rFonts w:eastAsiaTheme="minorEastAsia"/>
          <w:color w:val="auto"/>
        </w:rPr>
        <w:t xml:space="preserve"> och</w:t>
      </w:r>
      <w:r w:rsidRPr="45B56D8A">
        <w:rPr>
          <w:rFonts w:eastAsiaTheme="minorEastAsia"/>
          <w:color w:val="auto"/>
        </w:rPr>
        <w:t xml:space="preserve"> rekommendera satsningar på utveckling och kompetens som bäst anordnas gemensamt i länet.</w:t>
      </w:r>
      <w:r w:rsidR="1BA64683" w:rsidRPr="45B56D8A">
        <w:rPr>
          <w:rFonts w:eastAsiaTheme="minorEastAsia"/>
          <w:color w:val="auto"/>
        </w:rPr>
        <w:t xml:space="preserve"> Detta får de hjälp med av </w:t>
      </w:r>
      <w:r w:rsidR="6D66AC3C" w:rsidRPr="45B56D8A">
        <w:rPr>
          <w:rFonts w:eastAsiaTheme="minorEastAsia"/>
          <w:color w:val="auto"/>
        </w:rPr>
        <w:t>indikatorgruppen.</w:t>
      </w:r>
      <w:r w:rsidR="1BA64683" w:rsidRPr="45B56D8A">
        <w:rPr>
          <w:rFonts w:eastAsiaTheme="minorEastAsia"/>
          <w:color w:val="auto"/>
        </w:rPr>
        <w:t xml:space="preserve"> </w:t>
      </w:r>
      <w:r w:rsidR="095418E7" w:rsidRPr="45B56D8A">
        <w:rPr>
          <w:rFonts w:eastAsiaTheme="minorEastAsia"/>
          <w:color w:val="auto"/>
        </w:rPr>
        <w:t>Nämnden fattar också beslut om hjälpmedelsortiment.</w:t>
      </w:r>
      <w:r w:rsidR="1BA64683" w:rsidRPr="45B56D8A">
        <w:rPr>
          <w:rFonts w:eastAsiaTheme="minorEastAsia"/>
          <w:color w:val="auto"/>
        </w:rPr>
        <w:t xml:space="preserve"> </w:t>
      </w:r>
    </w:p>
    <w:p w14:paraId="12705E26" w14:textId="0B39DCC3" w:rsidR="742333F8" w:rsidRDefault="3CC84890" w:rsidP="45B56D8A">
      <w:pPr>
        <w:pStyle w:val="BodyText"/>
        <w:rPr>
          <w:rFonts w:eastAsiaTheme="minorEastAsia"/>
          <w:strike/>
        </w:rPr>
      </w:pPr>
      <w:r w:rsidRPr="45B56D8A">
        <w:rPr>
          <w:rFonts w:eastAsiaTheme="minorEastAsia"/>
          <w:color w:val="auto"/>
        </w:rPr>
        <w:t xml:space="preserve">Utöver den </w:t>
      </w:r>
      <w:r w:rsidR="3A426B39" w:rsidRPr="45B56D8A">
        <w:rPr>
          <w:rFonts w:eastAsiaTheme="minorEastAsia"/>
          <w:color w:val="auto"/>
        </w:rPr>
        <w:t>region</w:t>
      </w:r>
      <w:r w:rsidRPr="45B56D8A">
        <w:rPr>
          <w:rFonts w:eastAsiaTheme="minorEastAsia"/>
          <w:color w:val="auto"/>
        </w:rPr>
        <w:t xml:space="preserve">övergripande nämnden finns en regional </w:t>
      </w:r>
      <w:r w:rsidR="3F9B8D5E" w:rsidRPr="45B56D8A">
        <w:rPr>
          <w:rFonts w:eastAsiaTheme="minorEastAsia"/>
          <w:color w:val="auto"/>
        </w:rPr>
        <w:t>samverkanss</w:t>
      </w:r>
      <w:r w:rsidRPr="45B56D8A">
        <w:rPr>
          <w:rFonts w:eastAsiaTheme="minorEastAsia"/>
          <w:color w:val="auto"/>
        </w:rPr>
        <w:t>truktur</w:t>
      </w:r>
      <w:r w:rsidR="5AF950B5" w:rsidRPr="45B56D8A">
        <w:rPr>
          <w:rFonts w:eastAsiaTheme="minorEastAsia"/>
          <w:color w:val="auto"/>
        </w:rPr>
        <w:t xml:space="preserve"> </w:t>
      </w:r>
      <w:r w:rsidRPr="45B56D8A">
        <w:rPr>
          <w:rFonts w:eastAsiaTheme="minorEastAsia"/>
          <w:color w:val="auto"/>
        </w:rPr>
        <w:t>där samtliga kommuner och Region Halland är representerade.</w:t>
      </w:r>
      <w:r w:rsidRPr="45B56D8A">
        <w:rPr>
          <w:rFonts w:eastAsiaTheme="minorEastAsia"/>
          <w:color w:val="FF0000"/>
        </w:rPr>
        <w:t xml:space="preserve"> </w:t>
      </w:r>
      <w:r w:rsidRPr="45B56D8A">
        <w:rPr>
          <w:rFonts w:eastAsiaTheme="minorEastAsia"/>
          <w:color w:val="auto"/>
        </w:rPr>
        <w:t xml:space="preserve"> Syftet med den regionala samverkansstrukturen är att </w:t>
      </w:r>
      <w:r w:rsidR="19E43415" w:rsidRPr="45B56D8A">
        <w:rPr>
          <w:rFonts w:eastAsiaTheme="minorEastAsia"/>
          <w:color w:val="auto"/>
        </w:rPr>
        <w:t>erbjuda vård och behandling på lika villkor</w:t>
      </w:r>
      <w:r w:rsidR="1E9A10C4" w:rsidRPr="45B56D8A">
        <w:rPr>
          <w:rFonts w:eastAsiaTheme="minorEastAsia"/>
          <w:color w:val="auto"/>
        </w:rPr>
        <w:t xml:space="preserve"> i Halland, att förhindra att patienter faller mellan organisatoriska luckor, utbyt</w:t>
      </w:r>
      <w:r w:rsidR="7B05D2C9" w:rsidRPr="45B56D8A">
        <w:rPr>
          <w:rFonts w:eastAsiaTheme="minorEastAsia"/>
          <w:color w:val="auto"/>
        </w:rPr>
        <w:t>a</w:t>
      </w:r>
      <w:r w:rsidR="1E9A10C4" w:rsidRPr="45B56D8A">
        <w:rPr>
          <w:rFonts w:eastAsiaTheme="minorEastAsia"/>
          <w:color w:val="auto"/>
        </w:rPr>
        <w:t xml:space="preserve"> av erfarenheter och framförallt gemensamt arbeta för och på sikt ställa om till allt som innefattas i begreppet God och Nära vård</w:t>
      </w:r>
      <w:r w:rsidR="6C8D1288" w:rsidRPr="45B56D8A">
        <w:rPr>
          <w:rFonts w:eastAsiaTheme="minorEastAsia"/>
          <w:color w:val="auto"/>
        </w:rPr>
        <w:t>.</w:t>
      </w:r>
      <w:r w:rsidR="6A370C82" w:rsidRPr="45B56D8A">
        <w:rPr>
          <w:rFonts w:eastAsiaTheme="minorEastAsia"/>
          <w:color w:val="auto"/>
        </w:rPr>
        <w:t xml:space="preserve"> </w:t>
      </w:r>
      <w:r w:rsidR="6C8D1288" w:rsidRPr="45B56D8A">
        <w:rPr>
          <w:rFonts w:eastAsiaTheme="minorEastAsia"/>
          <w:color w:val="auto"/>
        </w:rPr>
        <w:t xml:space="preserve"> </w:t>
      </w:r>
    </w:p>
    <w:p w14:paraId="31F98035" w14:textId="1BBC73D0" w:rsidR="44DF3456" w:rsidRDefault="07467B08" w:rsidP="45B56D8A">
      <w:pPr>
        <w:pStyle w:val="BodyText"/>
        <w:rPr>
          <w:rFonts w:eastAsiaTheme="minorEastAsia"/>
          <w:color w:val="auto"/>
        </w:rPr>
      </w:pPr>
      <w:r w:rsidRPr="45B56D8A">
        <w:rPr>
          <w:rFonts w:eastAsiaTheme="minorEastAsia"/>
          <w:color w:val="auto"/>
        </w:rPr>
        <w:t>Samverk</w:t>
      </w:r>
      <w:r w:rsidR="53974E3A" w:rsidRPr="45B56D8A">
        <w:rPr>
          <w:rFonts w:eastAsiaTheme="minorEastAsia"/>
          <w:color w:val="auto"/>
        </w:rPr>
        <w:t>ans</w:t>
      </w:r>
      <w:r w:rsidRPr="45B56D8A">
        <w:rPr>
          <w:rFonts w:eastAsiaTheme="minorEastAsia"/>
          <w:color w:val="auto"/>
        </w:rPr>
        <w:t xml:space="preserve">strukturen innehåller </w:t>
      </w:r>
      <w:r w:rsidRPr="45B56D8A">
        <w:rPr>
          <w:rFonts w:eastAsiaTheme="minorEastAsia"/>
        </w:rPr>
        <w:t xml:space="preserve">Kommun- och regionledningsforumet, </w:t>
      </w:r>
      <w:r w:rsidRPr="45B56D8A">
        <w:rPr>
          <w:rFonts w:eastAsiaTheme="minorEastAsia"/>
          <w:color w:val="auto"/>
        </w:rPr>
        <w:t xml:space="preserve">Chefsgrupp Halland, </w:t>
      </w:r>
      <w:r w:rsidR="59D43578" w:rsidRPr="45B56D8A">
        <w:rPr>
          <w:rFonts w:eastAsiaTheme="minorEastAsia"/>
          <w:color w:val="auto"/>
        </w:rPr>
        <w:t>Regional utvecklingsgrupp samt olika genomförandegrupper.</w:t>
      </w:r>
    </w:p>
    <w:p w14:paraId="02C7B87F" w14:textId="5F63D9F5" w:rsidR="742333F8" w:rsidRDefault="4C4C5E15" w:rsidP="45B56D8A">
      <w:pPr>
        <w:rPr>
          <w:rFonts w:eastAsiaTheme="minorEastAsia"/>
          <w:sz w:val="22"/>
        </w:rPr>
      </w:pPr>
      <w:r w:rsidRPr="45B56D8A">
        <w:rPr>
          <w:rFonts w:eastAsiaTheme="minorEastAsia"/>
          <w:sz w:val="22"/>
        </w:rPr>
        <w:t xml:space="preserve">Chefsgrupp Halland är en beredande instans för </w:t>
      </w:r>
      <w:r w:rsidR="721F32C0" w:rsidRPr="45B56D8A">
        <w:rPr>
          <w:rFonts w:eastAsiaTheme="minorEastAsia"/>
          <w:sz w:val="22"/>
        </w:rPr>
        <w:t>K</w:t>
      </w:r>
      <w:r w:rsidRPr="45B56D8A">
        <w:rPr>
          <w:rFonts w:eastAsiaTheme="minorEastAsia"/>
          <w:sz w:val="22"/>
        </w:rPr>
        <w:t xml:space="preserve">ommun- och regionledningsforumet som pekar ut prioriterade strategiska områden. Chefsgrupp Halland tillsätter stödstruktur för att leva upp till dessa prioriteringar. Kommun- och regionledningsforum är inte en beslutande instans, enbart samverkan. </w:t>
      </w:r>
    </w:p>
    <w:p w14:paraId="6BC52D68" w14:textId="22D53749" w:rsidR="742333F8" w:rsidRDefault="4C4C5E15" w:rsidP="45B56D8A">
      <w:pPr>
        <w:rPr>
          <w:rFonts w:eastAsiaTheme="minorEastAsia"/>
          <w:sz w:val="22"/>
        </w:rPr>
      </w:pPr>
      <w:r w:rsidRPr="45B56D8A">
        <w:rPr>
          <w:rFonts w:eastAsiaTheme="minorEastAsia"/>
          <w:sz w:val="22"/>
        </w:rPr>
        <w:t>Regional utvecklingsgrupp God och Nära vård är utpekad av Chefsgrupp Halland och arbetar på dess uppdrag. Regional utvecklingsgrupp har olika genomförandegrupper för arbete i samverkan inom olika delar</w:t>
      </w:r>
      <w:r w:rsidR="522B08FA" w:rsidRPr="45B56D8A">
        <w:rPr>
          <w:rFonts w:eastAsiaTheme="minorEastAsia"/>
          <w:sz w:val="22"/>
        </w:rPr>
        <w:t>, t ex trygg och effektiv utskrivning från slutenvården</w:t>
      </w:r>
      <w:r w:rsidRPr="45B56D8A">
        <w:rPr>
          <w:rFonts w:eastAsiaTheme="minorEastAsia"/>
          <w:sz w:val="22"/>
        </w:rPr>
        <w:t xml:space="preserve">. </w:t>
      </w:r>
    </w:p>
    <w:p w14:paraId="5F8746E7" w14:textId="358ABC98" w:rsidR="742333F8" w:rsidRDefault="35887786" w:rsidP="45B56D8A">
      <w:pPr>
        <w:pStyle w:val="BodyText"/>
        <w:rPr>
          <w:rFonts w:eastAsiaTheme="minorEastAsia"/>
          <w:color w:val="auto"/>
        </w:rPr>
      </w:pPr>
      <w:r w:rsidRPr="45B56D8A">
        <w:rPr>
          <w:rFonts w:eastAsiaTheme="minorEastAsia"/>
          <w:color w:val="auto"/>
        </w:rPr>
        <w:t>Utöver den regionala samverkansstrukturen finns det</w:t>
      </w:r>
      <w:r w:rsidR="056912E7" w:rsidRPr="45B56D8A">
        <w:rPr>
          <w:rFonts w:eastAsiaTheme="minorEastAsia"/>
          <w:color w:val="auto"/>
        </w:rPr>
        <w:t xml:space="preserve"> arbetsgrupper och projekt med deltagare från såväl regionens som kommunernas verksamheter </w:t>
      </w:r>
      <w:r w:rsidR="6E764737" w:rsidRPr="45B56D8A">
        <w:rPr>
          <w:rFonts w:eastAsiaTheme="minorEastAsia"/>
          <w:color w:val="auto"/>
        </w:rPr>
        <w:t>i</w:t>
      </w:r>
      <w:r w:rsidR="60B36E09" w:rsidRPr="45B56D8A">
        <w:rPr>
          <w:rFonts w:eastAsiaTheme="minorEastAsia"/>
          <w:color w:val="auto"/>
        </w:rPr>
        <w:t xml:space="preserve"> </w:t>
      </w:r>
    </w:p>
    <w:p w14:paraId="08500C50" w14:textId="69BD9AC4" w:rsidR="742333F8" w:rsidRDefault="056912E7" w:rsidP="45B56D8A">
      <w:pPr>
        <w:pStyle w:val="BodyText"/>
        <w:numPr>
          <w:ilvl w:val="0"/>
          <w:numId w:val="9"/>
        </w:numPr>
        <w:rPr>
          <w:rFonts w:eastAsiaTheme="minorEastAsia"/>
          <w:color w:val="auto"/>
        </w:rPr>
      </w:pPr>
      <w:r w:rsidRPr="45B56D8A">
        <w:rPr>
          <w:rFonts w:eastAsiaTheme="minorEastAsia"/>
          <w:color w:val="auto"/>
        </w:rPr>
        <w:t>förvaltargruppen för demensfrågor</w:t>
      </w:r>
      <w:r w:rsidR="61242EC4" w:rsidRPr="45B56D8A">
        <w:rPr>
          <w:rFonts w:eastAsiaTheme="minorEastAsia"/>
          <w:color w:val="auto"/>
        </w:rPr>
        <w:t xml:space="preserve"> </w:t>
      </w:r>
    </w:p>
    <w:p w14:paraId="477680CA" w14:textId="21FD7676" w:rsidR="742333F8" w:rsidRDefault="61242EC4" w:rsidP="45B56D8A">
      <w:pPr>
        <w:pStyle w:val="BodyText"/>
        <w:numPr>
          <w:ilvl w:val="0"/>
          <w:numId w:val="9"/>
        </w:numPr>
        <w:rPr>
          <w:rFonts w:eastAsiaTheme="minorEastAsia"/>
          <w:color w:val="auto"/>
        </w:rPr>
      </w:pPr>
      <w:r w:rsidRPr="45B56D8A">
        <w:rPr>
          <w:rFonts w:eastAsiaTheme="minorEastAsia"/>
          <w:color w:val="auto"/>
        </w:rPr>
        <w:t xml:space="preserve">koordinatormöten för vårdplaneringssystemet Life Care </w:t>
      </w:r>
    </w:p>
    <w:p w14:paraId="455585C7" w14:textId="35108A2E" w:rsidR="742333F8" w:rsidRDefault="61242EC4" w:rsidP="45B56D8A">
      <w:pPr>
        <w:pStyle w:val="BodyText"/>
        <w:numPr>
          <w:ilvl w:val="0"/>
          <w:numId w:val="9"/>
        </w:numPr>
        <w:rPr>
          <w:rFonts w:eastAsiaTheme="minorEastAsia"/>
          <w:color w:val="auto"/>
        </w:rPr>
      </w:pPr>
      <w:r w:rsidRPr="45B56D8A">
        <w:rPr>
          <w:rFonts w:eastAsiaTheme="minorEastAsia"/>
          <w:color w:val="auto"/>
        </w:rPr>
        <w:t>nätverksträff för vårdplanerare</w:t>
      </w:r>
    </w:p>
    <w:p w14:paraId="2559AC74" w14:textId="1F20C120" w:rsidR="742333F8" w:rsidRDefault="49EA9273" w:rsidP="45B56D8A">
      <w:pPr>
        <w:pStyle w:val="BodyText"/>
        <w:numPr>
          <w:ilvl w:val="0"/>
          <w:numId w:val="9"/>
        </w:numPr>
        <w:rPr>
          <w:rFonts w:eastAsiaTheme="minorEastAsia"/>
          <w:color w:val="auto"/>
        </w:rPr>
      </w:pPr>
      <w:r w:rsidRPr="45B56D8A">
        <w:rPr>
          <w:rFonts w:eastAsiaTheme="minorEastAsia"/>
          <w:color w:val="auto"/>
        </w:rPr>
        <w:t>nätverk</w:t>
      </w:r>
      <w:r w:rsidR="3B187457" w:rsidRPr="45B56D8A">
        <w:rPr>
          <w:rFonts w:eastAsiaTheme="minorEastAsia"/>
          <w:color w:val="auto"/>
        </w:rPr>
        <w:t xml:space="preserve"> för kommunal</w:t>
      </w:r>
      <w:r w:rsidR="42B33DE6" w:rsidRPr="45B56D8A">
        <w:rPr>
          <w:rFonts w:eastAsiaTheme="minorEastAsia"/>
          <w:color w:val="auto"/>
        </w:rPr>
        <w:t xml:space="preserve"> forskning och utveckling</w:t>
      </w:r>
    </w:p>
    <w:p w14:paraId="0BB0AF18" w14:textId="61F55E37" w:rsidR="742333F8" w:rsidRDefault="4F273C77" w:rsidP="45B56D8A">
      <w:pPr>
        <w:pStyle w:val="BodyText"/>
        <w:numPr>
          <w:ilvl w:val="0"/>
          <w:numId w:val="9"/>
        </w:numPr>
        <w:rPr>
          <w:rFonts w:eastAsiaTheme="minorEastAsia"/>
          <w:color w:val="auto"/>
        </w:rPr>
      </w:pPr>
      <w:r w:rsidRPr="45B56D8A">
        <w:rPr>
          <w:rFonts w:eastAsiaTheme="minorEastAsia"/>
          <w:color w:val="auto"/>
        </w:rPr>
        <w:t>nutritionsgrupp</w:t>
      </w:r>
    </w:p>
    <w:p w14:paraId="083708E7" w14:textId="29F5DD6C" w:rsidR="742333F8" w:rsidRDefault="4F273C77" w:rsidP="45B56D8A">
      <w:pPr>
        <w:pStyle w:val="BodyText"/>
        <w:numPr>
          <w:ilvl w:val="0"/>
          <w:numId w:val="9"/>
        </w:numPr>
        <w:rPr>
          <w:rFonts w:eastAsiaTheme="minorEastAsia"/>
          <w:color w:val="auto"/>
        </w:rPr>
      </w:pPr>
      <w:r w:rsidRPr="45B56D8A">
        <w:rPr>
          <w:rFonts w:eastAsiaTheme="minorEastAsia"/>
          <w:color w:val="auto"/>
        </w:rPr>
        <w:t>samverkan med hjälpmedelscentrum</w:t>
      </w:r>
    </w:p>
    <w:p w14:paraId="629D4D22" w14:textId="2200CA33" w:rsidR="742333F8" w:rsidRDefault="06C06792" w:rsidP="45B56D8A">
      <w:pPr>
        <w:pStyle w:val="BodyText"/>
        <w:numPr>
          <w:ilvl w:val="0"/>
          <w:numId w:val="9"/>
        </w:numPr>
        <w:rPr>
          <w:rFonts w:eastAsiaTheme="minorEastAsia"/>
          <w:color w:val="auto"/>
        </w:rPr>
      </w:pPr>
      <w:r w:rsidRPr="45B56D8A">
        <w:rPr>
          <w:rFonts w:eastAsiaTheme="minorEastAsia"/>
          <w:color w:val="auto"/>
        </w:rPr>
        <w:t>Vårdhygien och smittskydd</w:t>
      </w:r>
      <w:r w:rsidR="056912E7" w:rsidRPr="45B56D8A">
        <w:rPr>
          <w:rFonts w:eastAsiaTheme="minorEastAsia"/>
          <w:color w:val="auto"/>
        </w:rPr>
        <w:t xml:space="preserve">  </w:t>
      </w:r>
    </w:p>
    <w:p w14:paraId="5404BE81" w14:textId="40F66AF6" w:rsidR="742333F8" w:rsidRDefault="056912E7" w:rsidP="45B56D8A">
      <w:pPr>
        <w:pStyle w:val="BodyText"/>
        <w:rPr>
          <w:rFonts w:eastAsiaTheme="minorEastAsia"/>
          <w:i/>
          <w:iCs/>
          <w:color w:val="FF0000"/>
        </w:rPr>
      </w:pPr>
      <w:r w:rsidRPr="45B56D8A">
        <w:rPr>
          <w:rFonts w:eastAsiaTheme="minorEastAsia"/>
          <w:color w:val="auto"/>
        </w:rPr>
        <w:t>Hemsjukvårdsorganisationen samverkar med vårdcentralerna i så kallade triadmöten.</w:t>
      </w:r>
      <w:r w:rsidR="2C8FAEE4" w:rsidRPr="45B56D8A">
        <w:rPr>
          <w:rFonts w:eastAsiaTheme="minorEastAsia"/>
          <w:color w:val="auto"/>
        </w:rPr>
        <w:t xml:space="preserve"> I slutet av året var det dålig uppslutning från vårdcentralerna.</w:t>
      </w:r>
      <w:r w:rsidRPr="45B56D8A">
        <w:rPr>
          <w:rFonts w:eastAsiaTheme="minorEastAsia"/>
          <w:color w:val="auto"/>
        </w:rPr>
        <w:t xml:space="preserve"> </w:t>
      </w:r>
    </w:p>
    <w:p w14:paraId="584DCC5A" w14:textId="7A88C3A0" w:rsidR="742333F8" w:rsidRDefault="3CC84890" w:rsidP="45B56D8A">
      <w:pPr>
        <w:spacing w:after="100" w:line="240" w:lineRule="auto"/>
        <w:rPr>
          <w:rFonts w:eastAsiaTheme="minorEastAsia"/>
          <w:sz w:val="22"/>
        </w:rPr>
      </w:pPr>
      <w:r w:rsidRPr="45B56D8A">
        <w:rPr>
          <w:rFonts w:eastAsiaTheme="minorEastAsia"/>
          <w:sz w:val="22"/>
        </w:rPr>
        <w:t xml:space="preserve">Under året har </w:t>
      </w:r>
      <w:r w:rsidR="225B11D9" w:rsidRPr="45B56D8A">
        <w:rPr>
          <w:rFonts w:eastAsiaTheme="minorEastAsia"/>
          <w:sz w:val="22"/>
        </w:rPr>
        <w:t>kommunen fortsatt delta i samverkan med aktörer från regionens slutenvård och vårdcentraler</w:t>
      </w:r>
      <w:r w:rsidRPr="45B56D8A">
        <w:rPr>
          <w:rFonts w:eastAsiaTheme="minorEastAsia"/>
          <w:sz w:val="22"/>
        </w:rPr>
        <w:t xml:space="preserve"> </w:t>
      </w:r>
      <w:r w:rsidR="0D02929B" w:rsidRPr="45B56D8A">
        <w:rPr>
          <w:rFonts w:eastAsiaTheme="minorEastAsia"/>
          <w:sz w:val="22"/>
        </w:rPr>
        <w:t>i</w:t>
      </w:r>
      <w:r w:rsidRPr="45B56D8A">
        <w:rPr>
          <w:rFonts w:eastAsiaTheme="minorEastAsia"/>
          <w:sz w:val="22"/>
        </w:rPr>
        <w:t xml:space="preserve"> 4-partsmöten. Syftet är uppföljning av utskrivningsprocessen. Dessa </w:t>
      </w:r>
      <w:r w:rsidR="4A3BBF11" w:rsidRPr="45B56D8A">
        <w:rPr>
          <w:rFonts w:eastAsiaTheme="minorEastAsia"/>
          <w:sz w:val="22"/>
        </w:rPr>
        <w:t xml:space="preserve">har </w:t>
      </w:r>
      <w:r w:rsidRPr="45B56D8A">
        <w:rPr>
          <w:rFonts w:eastAsiaTheme="minorEastAsia"/>
          <w:sz w:val="22"/>
        </w:rPr>
        <w:t>genomför</w:t>
      </w:r>
      <w:r w:rsidR="45933A85" w:rsidRPr="45B56D8A">
        <w:rPr>
          <w:rFonts w:eastAsiaTheme="minorEastAsia"/>
          <w:sz w:val="22"/>
        </w:rPr>
        <w:t>t</w:t>
      </w:r>
      <w:r w:rsidRPr="45B56D8A">
        <w:rPr>
          <w:rFonts w:eastAsiaTheme="minorEastAsia"/>
          <w:sz w:val="22"/>
        </w:rPr>
        <w:t>s i respektive kommun en gång/månad under 2021</w:t>
      </w:r>
      <w:r w:rsidR="60A105D8" w:rsidRPr="45B56D8A">
        <w:rPr>
          <w:rFonts w:eastAsiaTheme="minorEastAsia"/>
          <w:sz w:val="22"/>
        </w:rPr>
        <w:t xml:space="preserve">. </w:t>
      </w:r>
      <w:r w:rsidR="11FDA8CB" w:rsidRPr="45B56D8A">
        <w:rPr>
          <w:rFonts w:eastAsiaTheme="minorEastAsia"/>
          <w:sz w:val="22"/>
        </w:rPr>
        <w:t>Det har varit s</w:t>
      </w:r>
      <w:r w:rsidR="60A105D8" w:rsidRPr="45B56D8A">
        <w:rPr>
          <w:rFonts w:eastAsiaTheme="minorEastAsia"/>
          <w:sz w:val="22"/>
        </w:rPr>
        <w:t>valt intresse från vårdcentralerna och sjukhus och mötena har inte varit utvecklande.</w:t>
      </w:r>
    </w:p>
    <w:p w14:paraId="0A575E61" w14:textId="734CB279" w:rsidR="742333F8" w:rsidRDefault="056912E7" w:rsidP="45B56D8A">
      <w:pPr>
        <w:pStyle w:val="BodyText"/>
        <w:rPr>
          <w:rFonts w:eastAsiaTheme="minorEastAsia"/>
        </w:rPr>
      </w:pPr>
      <w:r w:rsidRPr="45B56D8A">
        <w:rPr>
          <w:rFonts w:eastAsiaTheme="minorEastAsia"/>
          <w:color w:val="auto"/>
        </w:rPr>
        <w:t xml:space="preserve">För Hallands kommuner finns ett nätverk för medicinskt ansvariga som samverkar </w:t>
      </w:r>
      <w:r w:rsidR="4124EF78" w:rsidRPr="45B56D8A">
        <w:rPr>
          <w:rFonts w:eastAsiaTheme="minorEastAsia"/>
          <w:color w:val="auto"/>
        </w:rPr>
        <w:t xml:space="preserve">med regionen </w:t>
      </w:r>
      <w:r w:rsidRPr="45B56D8A">
        <w:rPr>
          <w:rFonts w:eastAsiaTheme="minorEastAsia"/>
          <w:color w:val="auto"/>
        </w:rPr>
        <w:t>i</w:t>
      </w:r>
      <w:r w:rsidR="71DBEC8D" w:rsidRPr="45B56D8A">
        <w:rPr>
          <w:rFonts w:eastAsiaTheme="minorEastAsia"/>
          <w:color w:val="auto"/>
        </w:rPr>
        <w:t xml:space="preserve"> olika</w:t>
      </w:r>
      <w:r w:rsidRPr="45B56D8A">
        <w:rPr>
          <w:rFonts w:eastAsiaTheme="minorEastAsia"/>
          <w:color w:val="auto"/>
        </w:rPr>
        <w:t xml:space="preserve"> frågor om patientsäkerhet. </w:t>
      </w:r>
      <w:r w:rsidR="44750AF5" w:rsidRPr="45B56D8A">
        <w:rPr>
          <w:rFonts w:eastAsiaTheme="minorEastAsia"/>
          <w:color w:val="auto"/>
        </w:rPr>
        <w:t xml:space="preserve">Även </w:t>
      </w:r>
      <w:r w:rsidR="71F99DBF" w:rsidRPr="45B56D8A">
        <w:rPr>
          <w:rFonts w:eastAsiaTheme="minorEastAsia"/>
          <w:color w:val="auto"/>
        </w:rPr>
        <w:t xml:space="preserve">chefer för hälso- och sjukvårdsverksamheter i kommunal regi i Halland </w:t>
      </w:r>
      <w:r w:rsidR="699283FF" w:rsidRPr="45B56D8A">
        <w:rPr>
          <w:rFonts w:eastAsiaTheme="minorEastAsia"/>
          <w:color w:val="auto"/>
        </w:rPr>
        <w:t xml:space="preserve">brukar </w:t>
      </w:r>
      <w:r w:rsidR="71F99DBF" w:rsidRPr="45B56D8A">
        <w:rPr>
          <w:rFonts w:eastAsiaTheme="minorEastAsia"/>
          <w:color w:val="auto"/>
        </w:rPr>
        <w:t>träffas regelbundet för erfarenhetsutbyte</w:t>
      </w:r>
      <w:r w:rsidR="0B365098" w:rsidRPr="45B56D8A">
        <w:rPr>
          <w:rFonts w:eastAsiaTheme="minorEastAsia"/>
          <w:color w:val="auto"/>
        </w:rPr>
        <w:t>, dock ej under 2021 på grund av pandemiläget</w:t>
      </w:r>
      <w:r w:rsidR="71F99DBF" w:rsidRPr="45B56D8A">
        <w:rPr>
          <w:rFonts w:eastAsiaTheme="minorEastAsia"/>
          <w:i/>
          <w:iCs/>
          <w:color w:val="auto"/>
        </w:rPr>
        <w:t>.</w:t>
      </w:r>
    </w:p>
    <w:p w14:paraId="3B9B64EC" w14:textId="098A00F8" w:rsidR="3F90618A" w:rsidRDefault="20AB8335" w:rsidP="45B56D8A">
      <w:pPr>
        <w:pStyle w:val="BodyText"/>
        <w:rPr>
          <w:rFonts w:eastAsiaTheme="minorEastAsia"/>
          <w:color w:val="auto"/>
        </w:rPr>
      </w:pPr>
      <w:r w:rsidRPr="45B56D8A">
        <w:rPr>
          <w:rFonts w:eastAsiaTheme="minorEastAsia"/>
          <w:color w:val="auto"/>
        </w:rPr>
        <w:t>Lokalt nätverk i kommunen gällande vårdplanering</w:t>
      </w:r>
      <w:r w:rsidR="0B601295" w:rsidRPr="45B56D8A">
        <w:rPr>
          <w:rFonts w:eastAsiaTheme="minorEastAsia"/>
          <w:color w:val="auto"/>
        </w:rPr>
        <w:t xml:space="preserve"> har varit givande.</w:t>
      </w:r>
    </w:p>
    <w:p w14:paraId="42A76EA9" w14:textId="10AFF5B9" w:rsidR="79693AF8" w:rsidRDefault="126DF15A" w:rsidP="45B56D8A">
      <w:pPr>
        <w:pStyle w:val="BodyText"/>
        <w:rPr>
          <w:rFonts w:eastAsiaTheme="minorEastAsia"/>
          <w:color w:val="auto"/>
        </w:rPr>
      </w:pPr>
      <w:r w:rsidRPr="45B56D8A">
        <w:rPr>
          <w:rFonts w:eastAsiaTheme="minorEastAsia"/>
          <w:color w:val="auto"/>
        </w:rPr>
        <w:t xml:space="preserve">Ett samarbete mellan kommunerna och regionen om Läkarmedverkan har påbörjats under året för att arbeta fram en ny rutin och ett nytt avtal för bland annat ett bättre arbetssätt och för att tydliggöra ansvarsområden och stärka patientsäkerheten. </w:t>
      </w:r>
    </w:p>
    <w:p w14:paraId="5D1BBBFE" w14:textId="1A85D93A" w:rsidR="17AF702B" w:rsidRDefault="3CC84890" w:rsidP="45B56D8A">
      <w:pPr>
        <w:spacing w:after="0"/>
        <w:rPr>
          <w:rFonts w:eastAsiaTheme="minorEastAsia"/>
          <w:sz w:val="22"/>
        </w:rPr>
      </w:pPr>
      <w:r w:rsidRPr="45B56D8A">
        <w:rPr>
          <w:rFonts w:eastAsiaTheme="minorEastAsia"/>
          <w:sz w:val="22"/>
        </w:rPr>
        <w:t xml:space="preserve">På patientnivå finns samverkan med vårdcentralerna genom att sjuksköterskor inom särskilda boenden har en planerad mötestid med läkare varje vecka. För patienter i ordinärt boende saknas </w:t>
      </w:r>
      <w:r w:rsidR="0C1F7F4C" w:rsidRPr="45B56D8A">
        <w:rPr>
          <w:rFonts w:eastAsiaTheme="minorEastAsia"/>
          <w:sz w:val="22"/>
        </w:rPr>
        <w:t>“rondtid” för medicinsk planering,</w:t>
      </w:r>
      <w:r w:rsidR="25126F72" w:rsidRPr="45B56D8A">
        <w:rPr>
          <w:rFonts w:eastAsiaTheme="minorEastAsia"/>
          <w:sz w:val="22"/>
        </w:rPr>
        <w:t xml:space="preserve"> trots att det finns reglerat</w:t>
      </w:r>
      <w:r w:rsidR="1215780D" w:rsidRPr="45B56D8A">
        <w:rPr>
          <w:rFonts w:eastAsiaTheme="minorEastAsia"/>
          <w:sz w:val="22"/>
        </w:rPr>
        <w:t xml:space="preserve"> i en regiongemensamma rutin</w:t>
      </w:r>
      <w:r w:rsidR="080E839B" w:rsidRPr="45B56D8A">
        <w:rPr>
          <w:rFonts w:eastAsiaTheme="minorEastAsia"/>
          <w:sz w:val="22"/>
        </w:rPr>
        <w:t>. Hemsjukvården har vid flera tillfällen påmint vårdcentralerna om detta under året, utan resultat.</w:t>
      </w:r>
    </w:p>
    <w:p w14:paraId="0A3A39E8" w14:textId="690A6BD5" w:rsidR="17AF702B" w:rsidRDefault="41233EF8" w:rsidP="45B56D8A">
      <w:pPr>
        <w:pStyle w:val="BodyText"/>
        <w:spacing w:after="0"/>
        <w:rPr>
          <w:rFonts w:eastAsiaTheme="minorEastAsia"/>
          <w:color w:val="auto"/>
        </w:rPr>
      </w:pPr>
      <w:r w:rsidRPr="45B56D8A">
        <w:rPr>
          <w:rFonts w:eastAsiaTheme="minorEastAsia"/>
          <w:color w:val="auto"/>
        </w:rPr>
        <w:t>Det finns ett regionövergripande verksamhetssystem, Life Care, som används för att samtliga aktörer ska ha uppdaterad information om var patienten befinner sig i vårdkedjan och vårdplan för patienten inför utskrivning från sjukhus. </w:t>
      </w:r>
    </w:p>
    <w:p w14:paraId="144E6F0B" w14:textId="49CC3B2E" w:rsidR="17AF702B" w:rsidRDefault="17AF702B" w:rsidP="4ED24CD6">
      <w:pPr>
        <w:tabs>
          <w:tab w:val="left" w:pos="4960"/>
        </w:tabs>
        <w:spacing w:after="0"/>
        <w:rPr>
          <w:rFonts w:ascii="Garamond" w:hAnsi="Garamond" w:cs="Arial"/>
          <w:szCs w:val="24"/>
        </w:rPr>
      </w:pPr>
    </w:p>
    <w:p w14:paraId="35E930A3" w14:textId="77777777" w:rsidR="00E54BCF" w:rsidRPr="00F2011D" w:rsidRDefault="0434C97E" w:rsidP="3C9D7D21">
      <w:pPr>
        <w:pStyle w:val="Rubrik4"/>
        <w:ind w:left="567"/>
        <w:rPr>
          <w:sz w:val="24"/>
          <w:szCs w:val="24"/>
        </w:rPr>
      </w:pPr>
      <w:bookmarkStart w:id="7" w:name="_Toc1280102536"/>
      <w:r w:rsidRPr="45B56D8A">
        <w:rPr>
          <w:sz w:val="24"/>
          <w:szCs w:val="24"/>
        </w:rPr>
        <w:t>Informationssäkerhet</w:t>
      </w:r>
      <w:bookmarkEnd w:id="7"/>
    </w:p>
    <w:p w14:paraId="61C49E69" w14:textId="565A93AA" w:rsidR="17AF702B" w:rsidRDefault="17AF702B" w:rsidP="45B56D8A">
      <w:pPr>
        <w:tabs>
          <w:tab w:val="left" w:pos="4960"/>
        </w:tabs>
        <w:spacing w:after="0"/>
        <w:ind w:left="567"/>
        <w:rPr>
          <w:rFonts w:ascii="Arial" w:eastAsia="Arial" w:hAnsi="Arial" w:cs="Arial"/>
          <w:i/>
          <w:iCs/>
          <w:color w:val="262626" w:themeColor="text2" w:themeShade="80"/>
        </w:rPr>
      </w:pPr>
    </w:p>
    <w:p w14:paraId="3A2FD68E" w14:textId="395AC6E6" w:rsidR="5C816E70" w:rsidRDefault="718E88A9" w:rsidP="45B56D8A">
      <w:pPr>
        <w:tabs>
          <w:tab w:val="left" w:pos="4960"/>
        </w:tabs>
        <w:spacing w:after="0"/>
        <w:rPr>
          <w:rFonts w:ascii="Calibri" w:eastAsia="Calibri" w:hAnsi="Calibri" w:cs="Calibri"/>
          <w:color w:val="000000" w:themeColor="text1"/>
          <w:sz w:val="22"/>
        </w:rPr>
      </w:pPr>
      <w:r w:rsidRPr="45B56D8A">
        <w:rPr>
          <w:rFonts w:ascii="Calibri" w:eastAsia="Calibri" w:hAnsi="Calibri" w:cs="Calibri"/>
          <w:color w:val="000000" w:themeColor="text1"/>
          <w:sz w:val="22"/>
        </w:rPr>
        <w:t>Systematiska loggkontroller genomfö</w:t>
      </w:r>
      <w:r w:rsidR="6639FE58" w:rsidRPr="45B56D8A">
        <w:rPr>
          <w:rFonts w:ascii="Calibri" w:eastAsia="Calibri" w:hAnsi="Calibri" w:cs="Calibri"/>
          <w:color w:val="000000" w:themeColor="text1"/>
          <w:sz w:val="22"/>
        </w:rPr>
        <w:t>r</w:t>
      </w:r>
      <w:r w:rsidRPr="45B56D8A">
        <w:rPr>
          <w:rFonts w:ascii="Calibri" w:eastAsia="Calibri" w:hAnsi="Calibri" w:cs="Calibri"/>
          <w:color w:val="000000" w:themeColor="text1"/>
          <w:sz w:val="22"/>
        </w:rPr>
        <w:t>s kontinuerligt fyra g</w:t>
      </w:r>
      <w:r w:rsidRPr="45B56D8A">
        <w:rPr>
          <w:rFonts w:ascii="Calibri" w:eastAsia="Calibri" w:hAnsi="Calibri" w:cs="Calibri"/>
          <w:sz w:val="22"/>
        </w:rPr>
        <w:t>ånger per år. Under 2021 rapporterades ingen olovlig åtkomst.</w:t>
      </w:r>
      <w:r w:rsidR="4B74FAF3" w:rsidRPr="45B56D8A">
        <w:rPr>
          <w:rFonts w:ascii="Calibri" w:eastAsia="Calibri" w:hAnsi="Calibri" w:cs="Calibri"/>
          <w:sz w:val="22"/>
        </w:rPr>
        <w:t xml:space="preserve"> Under 2021 påbörjades loggkontroll i Intraphone, ett av våra dokumentationssystem, som inte tidigare kontrollerats.</w:t>
      </w:r>
      <w:r w:rsidR="79ABB6C0" w:rsidRPr="45B56D8A">
        <w:rPr>
          <w:rFonts w:ascii="Calibri" w:eastAsia="Calibri" w:hAnsi="Calibri" w:cs="Calibri"/>
          <w:sz w:val="22"/>
        </w:rPr>
        <w:t xml:space="preserve"> Vi </w:t>
      </w:r>
      <w:r w:rsidR="5A44E4F1" w:rsidRPr="45B56D8A">
        <w:rPr>
          <w:rFonts w:ascii="Calibri" w:eastAsia="Calibri" w:hAnsi="Calibri" w:cs="Calibri"/>
          <w:sz w:val="22"/>
        </w:rPr>
        <w:t xml:space="preserve">behöver </w:t>
      </w:r>
      <w:r w:rsidR="232A354D" w:rsidRPr="45B56D8A">
        <w:rPr>
          <w:rFonts w:ascii="Calibri" w:eastAsia="Calibri" w:hAnsi="Calibri" w:cs="Calibri"/>
          <w:sz w:val="22"/>
        </w:rPr>
        <w:t>titta mer på</w:t>
      </w:r>
      <w:r w:rsidR="5A44E4F1" w:rsidRPr="45B56D8A">
        <w:rPr>
          <w:rFonts w:ascii="Calibri" w:eastAsia="Calibri" w:hAnsi="Calibri" w:cs="Calibri"/>
          <w:sz w:val="22"/>
        </w:rPr>
        <w:t xml:space="preserve"> hur man säkerställer att det utförs loggkontroll</w:t>
      </w:r>
      <w:r w:rsidR="0A88431D" w:rsidRPr="45B56D8A">
        <w:rPr>
          <w:rFonts w:ascii="Calibri" w:eastAsia="Calibri" w:hAnsi="Calibri" w:cs="Calibri"/>
          <w:sz w:val="22"/>
        </w:rPr>
        <w:t xml:space="preserve"> när</w:t>
      </w:r>
      <w:r w:rsidR="1AF4DA5B" w:rsidRPr="45B56D8A">
        <w:rPr>
          <w:rFonts w:ascii="Calibri" w:eastAsia="Calibri" w:hAnsi="Calibri" w:cs="Calibri"/>
          <w:sz w:val="22"/>
        </w:rPr>
        <w:t xml:space="preserve"> kända personer får vård och omsorg av kommunen.</w:t>
      </w:r>
    </w:p>
    <w:p w14:paraId="32058BD7" w14:textId="1A016460" w:rsidR="45B56D8A" w:rsidRDefault="45B56D8A" w:rsidP="45B56D8A">
      <w:pPr>
        <w:tabs>
          <w:tab w:val="left" w:pos="4960"/>
        </w:tabs>
        <w:spacing w:after="0"/>
        <w:rPr>
          <w:rFonts w:ascii="Calibri" w:eastAsia="Calibri" w:hAnsi="Calibri" w:cs="Calibri"/>
          <w:sz w:val="22"/>
        </w:rPr>
      </w:pPr>
    </w:p>
    <w:p w14:paraId="3B941614" w14:textId="22683EC9" w:rsidR="09C877BC" w:rsidRDefault="09C877BC" w:rsidP="45B56D8A">
      <w:pPr>
        <w:tabs>
          <w:tab w:val="left" w:pos="4960"/>
        </w:tabs>
        <w:spacing w:after="0"/>
        <w:rPr>
          <w:rFonts w:ascii="Calibri" w:eastAsia="Calibri" w:hAnsi="Calibri" w:cs="Calibri"/>
          <w:color w:val="000000" w:themeColor="text1"/>
          <w:sz w:val="22"/>
        </w:rPr>
      </w:pPr>
      <w:r w:rsidRPr="45B56D8A">
        <w:rPr>
          <w:rFonts w:ascii="Calibri" w:eastAsia="Calibri" w:hAnsi="Calibri" w:cs="Calibri"/>
          <w:sz w:val="22"/>
        </w:rPr>
        <w:t xml:space="preserve">Inga </w:t>
      </w:r>
      <w:r w:rsidR="4BB185AA" w:rsidRPr="45B56D8A">
        <w:rPr>
          <w:rFonts w:ascii="Calibri" w:eastAsia="Calibri" w:hAnsi="Calibri" w:cs="Calibri"/>
          <w:sz w:val="22"/>
        </w:rPr>
        <w:t>dokumenterade</w:t>
      </w:r>
      <w:r w:rsidRPr="45B56D8A">
        <w:rPr>
          <w:rFonts w:ascii="Calibri" w:eastAsia="Calibri" w:hAnsi="Calibri" w:cs="Calibri"/>
          <w:sz w:val="22"/>
        </w:rPr>
        <w:t xml:space="preserve"> riskanalyser har gjorts gällande informationssäkerhet under året.</w:t>
      </w:r>
    </w:p>
    <w:p w14:paraId="037293EC" w14:textId="1D23FCF4" w:rsidR="45B56D8A" w:rsidRDefault="45B56D8A" w:rsidP="45B56D8A">
      <w:pPr>
        <w:tabs>
          <w:tab w:val="left" w:pos="4960"/>
        </w:tabs>
        <w:spacing w:after="0"/>
        <w:rPr>
          <w:rFonts w:ascii="Calibri" w:eastAsia="Calibri" w:hAnsi="Calibri" w:cs="Calibri"/>
          <w:szCs w:val="24"/>
        </w:rPr>
      </w:pPr>
    </w:p>
    <w:p w14:paraId="6183FE01" w14:textId="6DD478EC" w:rsidR="5C816E70" w:rsidRDefault="1ED3971C" w:rsidP="3C9D7D21">
      <w:pPr>
        <w:tabs>
          <w:tab w:val="left" w:pos="4960"/>
        </w:tabs>
        <w:spacing w:after="0"/>
        <w:rPr>
          <w:rFonts w:ascii="Calibri" w:eastAsia="Calibri" w:hAnsi="Calibri" w:cs="Calibri"/>
          <w:sz w:val="22"/>
          <w:highlight w:val="yellow"/>
        </w:rPr>
      </w:pPr>
      <w:r w:rsidRPr="45B56D8A">
        <w:rPr>
          <w:rFonts w:ascii="Calibri" w:eastAsia="Calibri" w:hAnsi="Calibri" w:cs="Calibri"/>
          <w:sz w:val="22"/>
        </w:rPr>
        <w:t xml:space="preserve">Det har återigen uppmärksammats att internet- och mobiltäckningen är undermålig på flera boenden, både inom </w:t>
      </w:r>
      <w:r w:rsidR="50298593" w:rsidRPr="45B56D8A">
        <w:rPr>
          <w:rFonts w:ascii="Calibri" w:eastAsia="Calibri" w:hAnsi="Calibri" w:cs="Calibri"/>
          <w:sz w:val="22"/>
        </w:rPr>
        <w:t xml:space="preserve">hemsjukvård, </w:t>
      </w:r>
      <w:r w:rsidRPr="45B56D8A">
        <w:rPr>
          <w:rFonts w:ascii="Calibri" w:eastAsia="Calibri" w:hAnsi="Calibri" w:cs="Calibri"/>
          <w:sz w:val="22"/>
        </w:rPr>
        <w:t>äldreomsorg och på grupp och servicebostäder</w:t>
      </w:r>
      <w:r w:rsidR="65A78F74" w:rsidRPr="45B56D8A">
        <w:rPr>
          <w:rFonts w:ascii="Calibri" w:eastAsia="Calibri" w:hAnsi="Calibri" w:cs="Calibri"/>
          <w:sz w:val="22"/>
        </w:rPr>
        <w:t xml:space="preserve"> inom LSS. Vilket påverkar bland annat möjligheten att dokumentera de hälso- och sjukvårdsinsatser</w:t>
      </w:r>
      <w:r w:rsidR="66D613A0" w:rsidRPr="45B56D8A">
        <w:rPr>
          <w:rFonts w:ascii="Calibri" w:eastAsia="Calibri" w:hAnsi="Calibri" w:cs="Calibri"/>
          <w:sz w:val="22"/>
        </w:rPr>
        <w:t xml:space="preserve"> som ges. </w:t>
      </w:r>
      <w:r w:rsidR="4F4B2807" w:rsidRPr="45B56D8A">
        <w:rPr>
          <w:rFonts w:ascii="Calibri" w:eastAsia="Calibri" w:hAnsi="Calibri" w:cs="Calibri"/>
          <w:sz w:val="22"/>
        </w:rPr>
        <w:t xml:space="preserve">Den dåliga mobiltäckningen på Tallgläntan har </w:t>
      </w:r>
      <w:r w:rsidR="66D613A0" w:rsidRPr="45B56D8A">
        <w:rPr>
          <w:rFonts w:ascii="Calibri" w:eastAsia="Calibri" w:hAnsi="Calibri" w:cs="Calibri"/>
          <w:sz w:val="22"/>
        </w:rPr>
        <w:t xml:space="preserve">riskerat brister i informationsöverföring när </w:t>
      </w:r>
      <w:r w:rsidR="4F619C53" w:rsidRPr="45B56D8A">
        <w:rPr>
          <w:rFonts w:ascii="Calibri" w:eastAsia="Calibri" w:hAnsi="Calibri" w:cs="Calibri"/>
          <w:sz w:val="22"/>
        </w:rPr>
        <w:t>läkare pratat in meddelande till sjuksköterskor på de</w:t>
      </w:r>
      <w:r w:rsidR="1881E307" w:rsidRPr="45B56D8A">
        <w:rPr>
          <w:rFonts w:ascii="Calibri" w:eastAsia="Calibri" w:hAnsi="Calibri" w:cs="Calibri"/>
          <w:sz w:val="22"/>
        </w:rPr>
        <w:t>ras</w:t>
      </w:r>
      <w:r w:rsidR="4F619C53" w:rsidRPr="45B56D8A">
        <w:rPr>
          <w:rFonts w:ascii="Calibri" w:eastAsia="Calibri" w:hAnsi="Calibri" w:cs="Calibri"/>
          <w:sz w:val="22"/>
        </w:rPr>
        <w:t xml:space="preserve"> mobilnummer</w:t>
      </w:r>
      <w:r w:rsidR="61637B19" w:rsidRPr="45B56D8A">
        <w:rPr>
          <w:rFonts w:ascii="Calibri" w:eastAsia="Calibri" w:hAnsi="Calibri" w:cs="Calibri"/>
          <w:sz w:val="22"/>
        </w:rPr>
        <w:t>,</w:t>
      </w:r>
      <w:r w:rsidR="4F619C53" w:rsidRPr="45B56D8A">
        <w:rPr>
          <w:rFonts w:ascii="Calibri" w:eastAsia="Calibri" w:hAnsi="Calibri" w:cs="Calibri"/>
          <w:sz w:val="22"/>
        </w:rPr>
        <w:t xml:space="preserve"> utan att </w:t>
      </w:r>
      <w:r w:rsidR="5F828D84" w:rsidRPr="45B56D8A">
        <w:rPr>
          <w:rFonts w:ascii="Calibri" w:eastAsia="Calibri" w:hAnsi="Calibri" w:cs="Calibri"/>
          <w:sz w:val="22"/>
        </w:rPr>
        <w:t>meddelandet</w:t>
      </w:r>
      <w:r w:rsidR="4F619C53" w:rsidRPr="45B56D8A">
        <w:rPr>
          <w:rFonts w:ascii="Calibri" w:eastAsia="Calibri" w:hAnsi="Calibri" w:cs="Calibri"/>
          <w:sz w:val="22"/>
        </w:rPr>
        <w:t xml:space="preserve"> gå</w:t>
      </w:r>
      <w:r w:rsidR="710B5E9E" w:rsidRPr="45B56D8A">
        <w:rPr>
          <w:rFonts w:ascii="Calibri" w:eastAsia="Calibri" w:hAnsi="Calibri" w:cs="Calibri"/>
          <w:sz w:val="22"/>
        </w:rPr>
        <w:t>tt</w:t>
      </w:r>
      <w:r w:rsidR="4F619C53" w:rsidRPr="45B56D8A">
        <w:rPr>
          <w:rFonts w:ascii="Calibri" w:eastAsia="Calibri" w:hAnsi="Calibri" w:cs="Calibri"/>
          <w:sz w:val="22"/>
        </w:rPr>
        <w:t xml:space="preserve"> fram.</w:t>
      </w:r>
      <w:r w:rsidR="45F3984C" w:rsidRPr="45B56D8A">
        <w:rPr>
          <w:rFonts w:ascii="Calibri" w:eastAsia="Calibri" w:hAnsi="Calibri" w:cs="Calibri"/>
          <w:sz w:val="22"/>
        </w:rPr>
        <w:t xml:space="preserve"> En översyn av mobil och internettäckning påbörjades under året och mobiltäckningen på T</w:t>
      </w:r>
      <w:r w:rsidR="3561EADB" w:rsidRPr="45B56D8A">
        <w:rPr>
          <w:rFonts w:ascii="Calibri" w:eastAsia="Calibri" w:hAnsi="Calibri" w:cs="Calibri"/>
          <w:sz w:val="22"/>
        </w:rPr>
        <w:t>a</w:t>
      </w:r>
      <w:r w:rsidR="45F3984C" w:rsidRPr="45B56D8A">
        <w:rPr>
          <w:rFonts w:ascii="Calibri" w:eastAsia="Calibri" w:hAnsi="Calibri" w:cs="Calibri"/>
          <w:sz w:val="22"/>
        </w:rPr>
        <w:t>llgläntan</w:t>
      </w:r>
      <w:r w:rsidR="3A1C308E" w:rsidRPr="45B56D8A">
        <w:rPr>
          <w:rFonts w:ascii="Calibri" w:eastAsia="Calibri" w:hAnsi="Calibri" w:cs="Calibri"/>
          <w:sz w:val="22"/>
        </w:rPr>
        <w:t xml:space="preserve"> är nu åtgärdad och fungerande</w:t>
      </w:r>
      <w:r w:rsidR="6D9867A7" w:rsidRPr="45B56D8A">
        <w:rPr>
          <w:rFonts w:ascii="Calibri" w:eastAsia="Calibri" w:hAnsi="Calibri" w:cs="Calibri"/>
          <w:sz w:val="22"/>
        </w:rPr>
        <w:t xml:space="preserve"> liksom hemsjukvårdens fiberuppkoppling</w:t>
      </w:r>
      <w:r w:rsidR="3A1C308E" w:rsidRPr="45B56D8A">
        <w:rPr>
          <w:rFonts w:ascii="Calibri" w:eastAsia="Calibri" w:hAnsi="Calibri" w:cs="Calibri"/>
          <w:sz w:val="22"/>
        </w:rPr>
        <w:t>.</w:t>
      </w:r>
    </w:p>
    <w:p w14:paraId="5A1CE641" w14:textId="16E5FEFF" w:rsidR="4ED24CD6" w:rsidRDefault="4ED24CD6" w:rsidP="4ED24CD6">
      <w:pPr>
        <w:tabs>
          <w:tab w:val="left" w:pos="4960"/>
        </w:tabs>
        <w:spacing w:after="0"/>
        <w:rPr>
          <w:rFonts w:ascii="Calibri" w:eastAsia="Calibri" w:hAnsi="Calibri" w:cs="Calibri"/>
          <w:szCs w:val="24"/>
          <w:highlight w:val="yellow"/>
        </w:rPr>
      </w:pPr>
    </w:p>
    <w:p w14:paraId="3E0EB4D8" w14:textId="33C29081" w:rsidR="3D796541" w:rsidRDefault="3D796541" w:rsidP="4ED24CD6">
      <w:pPr>
        <w:tabs>
          <w:tab w:val="left" w:pos="4960"/>
        </w:tabs>
        <w:spacing w:after="0"/>
        <w:rPr>
          <w:rFonts w:ascii="Calibri" w:eastAsia="Calibri" w:hAnsi="Calibri" w:cs="Calibri"/>
          <w:sz w:val="22"/>
          <w:highlight w:val="yellow"/>
        </w:rPr>
      </w:pPr>
      <w:r w:rsidRPr="4ED24CD6">
        <w:rPr>
          <w:rFonts w:ascii="Calibri" w:eastAsia="Calibri" w:hAnsi="Calibri" w:cs="Calibri"/>
          <w:sz w:val="22"/>
        </w:rPr>
        <w:t xml:space="preserve">Verksamheterna har lagt mycket tid på att uppdatera telefoner och datorer under året. Det har inte fungerat smidigt och man </w:t>
      </w:r>
      <w:r w:rsidR="1A6D9BEB" w:rsidRPr="4ED24CD6">
        <w:rPr>
          <w:rFonts w:ascii="Calibri" w:eastAsia="Calibri" w:hAnsi="Calibri" w:cs="Calibri"/>
          <w:sz w:val="22"/>
        </w:rPr>
        <w:t>upplever stödet från</w:t>
      </w:r>
      <w:r w:rsidR="1C80B454" w:rsidRPr="4ED24CD6">
        <w:rPr>
          <w:rFonts w:ascii="Calibri" w:eastAsia="Calibri" w:hAnsi="Calibri" w:cs="Calibri"/>
          <w:sz w:val="22"/>
        </w:rPr>
        <w:t xml:space="preserve"> socialförvaltningens IT och IT-service</w:t>
      </w:r>
      <w:r w:rsidR="148B37A9" w:rsidRPr="4ED24CD6">
        <w:rPr>
          <w:rFonts w:ascii="Calibri" w:eastAsia="Calibri" w:hAnsi="Calibri" w:cs="Calibri"/>
          <w:sz w:val="22"/>
        </w:rPr>
        <w:t xml:space="preserve"> som otillräckligt</w:t>
      </w:r>
      <w:r w:rsidR="1C80B454" w:rsidRPr="4ED24CD6">
        <w:rPr>
          <w:rFonts w:ascii="Calibri" w:eastAsia="Calibri" w:hAnsi="Calibri" w:cs="Calibri"/>
          <w:sz w:val="22"/>
        </w:rPr>
        <w:t xml:space="preserve">. </w:t>
      </w:r>
      <w:r w:rsidR="75B7B40E" w:rsidRPr="4ED24CD6">
        <w:rPr>
          <w:rFonts w:ascii="Calibri" w:eastAsia="Calibri" w:hAnsi="Calibri" w:cs="Calibri"/>
          <w:sz w:val="22"/>
        </w:rPr>
        <w:t xml:space="preserve"> </w:t>
      </w:r>
    </w:p>
    <w:p w14:paraId="5DAF3E25" w14:textId="04C79791" w:rsidR="561E64FF" w:rsidRDefault="19BC96FF" w:rsidP="2A3264C5">
      <w:pPr>
        <w:tabs>
          <w:tab w:val="left" w:pos="4960"/>
        </w:tabs>
        <w:spacing w:after="0"/>
        <w:rPr>
          <w:rFonts w:ascii="Calibri" w:eastAsia="Calibri" w:hAnsi="Calibri" w:cs="Calibri"/>
          <w:sz w:val="22"/>
        </w:rPr>
      </w:pPr>
      <w:r w:rsidRPr="45B56D8A">
        <w:rPr>
          <w:rFonts w:ascii="Calibri" w:eastAsia="Calibri" w:hAnsi="Calibri" w:cs="Calibri"/>
          <w:sz w:val="22"/>
        </w:rPr>
        <w:t>Alla verksamheter har rutiner för hur ny personal får kunskap om de verksamhetssystem som finns och hur personalen återkommande uppd</w:t>
      </w:r>
      <w:r w:rsidR="641803A6" w:rsidRPr="45B56D8A">
        <w:rPr>
          <w:rFonts w:ascii="Calibri" w:eastAsia="Calibri" w:hAnsi="Calibri" w:cs="Calibri"/>
          <w:sz w:val="22"/>
        </w:rPr>
        <w:t xml:space="preserve">ateras. Det finns också rutiner för hur personal får kunskap </w:t>
      </w:r>
      <w:r w:rsidR="41085754" w:rsidRPr="45B56D8A">
        <w:rPr>
          <w:rFonts w:ascii="Calibri" w:eastAsia="Calibri" w:hAnsi="Calibri" w:cs="Calibri"/>
          <w:sz w:val="22"/>
        </w:rPr>
        <w:t>om olovlig åtkomst</w:t>
      </w:r>
      <w:r w:rsidR="5C783CFE" w:rsidRPr="45B56D8A">
        <w:rPr>
          <w:rFonts w:ascii="Calibri" w:eastAsia="Calibri" w:hAnsi="Calibri" w:cs="Calibri"/>
          <w:sz w:val="22"/>
        </w:rPr>
        <w:t>, bland annat uppges satsningen “Digga Halland” ge denna kunskap</w:t>
      </w:r>
      <w:r w:rsidR="41085754" w:rsidRPr="45B56D8A">
        <w:rPr>
          <w:rFonts w:ascii="Calibri" w:eastAsia="Calibri" w:hAnsi="Calibri" w:cs="Calibri"/>
          <w:sz w:val="22"/>
        </w:rPr>
        <w:t>. Hemsjukvårdens enheter konstaterar att detta delges muntligt vid introduktion</w:t>
      </w:r>
      <w:r w:rsidR="46A037C7" w:rsidRPr="45B56D8A">
        <w:rPr>
          <w:rFonts w:ascii="Calibri" w:eastAsia="Calibri" w:hAnsi="Calibri" w:cs="Calibri"/>
          <w:sz w:val="22"/>
        </w:rPr>
        <w:t>,</w:t>
      </w:r>
      <w:r w:rsidR="41085754" w:rsidRPr="45B56D8A">
        <w:rPr>
          <w:rFonts w:ascii="Calibri" w:eastAsia="Calibri" w:hAnsi="Calibri" w:cs="Calibri"/>
          <w:sz w:val="22"/>
        </w:rPr>
        <w:t xml:space="preserve"> men att man behöver tydliggöra det i skriftlig information</w:t>
      </w:r>
      <w:r w:rsidR="6EA610BF" w:rsidRPr="45B56D8A">
        <w:rPr>
          <w:rFonts w:ascii="Calibri" w:eastAsia="Calibri" w:hAnsi="Calibri" w:cs="Calibri"/>
          <w:sz w:val="22"/>
        </w:rPr>
        <w:t>.</w:t>
      </w:r>
    </w:p>
    <w:p w14:paraId="57217A54" w14:textId="7E17DFA9" w:rsidR="5C816E70" w:rsidRDefault="5B64F826" w:rsidP="05E554AD">
      <w:pPr>
        <w:tabs>
          <w:tab w:val="left" w:pos="4960"/>
        </w:tabs>
        <w:spacing w:after="0"/>
        <w:rPr>
          <w:rFonts w:ascii="Calibri" w:eastAsia="Calibri" w:hAnsi="Calibri" w:cs="Calibri"/>
          <w:color w:val="000000" w:themeColor="text1"/>
          <w:sz w:val="22"/>
        </w:rPr>
      </w:pPr>
      <w:r w:rsidRPr="05E554AD">
        <w:rPr>
          <w:rFonts w:ascii="Calibri" w:eastAsia="Calibri" w:hAnsi="Calibri" w:cs="Calibri"/>
          <w:sz w:val="22"/>
        </w:rPr>
        <w:t xml:space="preserve"> </w:t>
      </w:r>
    </w:p>
    <w:p w14:paraId="091836BE" w14:textId="61844C23" w:rsidR="4465722C" w:rsidRDefault="6F6F3D4D" w:rsidP="3C9D7D21">
      <w:pPr>
        <w:tabs>
          <w:tab w:val="left" w:pos="4960"/>
        </w:tabs>
        <w:spacing w:after="0"/>
        <w:rPr>
          <w:rFonts w:ascii="Calibri" w:eastAsia="Calibri" w:hAnsi="Calibri" w:cs="Calibri"/>
          <w:sz w:val="22"/>
        </w:rPr>
      </w:pPr>
      <w:r w:rsidRPr="45B56D8A">
        <w:rPr>
          <w:rFonts w:ascii="Calibri" w:eastAsia="Calibri" w:hAnsi="Calibri" w:cs="Calibri"/>
          <w:sz w:val="22"/>
        </w:rPr>
        <w:t>Granskning av hälso- och sjukvårdspersonalens journal är</w:t>
      </w:r>
      <w:r w:rsidR="0F2211CF" w:rsidRPr="45B56D8A">
        <w:rPr>
          <w:rFonts w:ascii="Calibri" w:eastAsia="Calibri" w:hAnsi="Calibri" w:cs="Calibri"/>
          <w:sz w:val="22"/>
        </w:rPr>
        <w:t xml:space="preserve"> genomförd för arbetsterapeuter och fysioterapeuter</w:t>
      </w:r>
      <w:r w:rsidRPr="45B56D8A">
        <w:rPr>
          <w:rFonts w:ascii="Calibri" w:eastAsia="Calibri" w:hAnsi="Calibri" w:cs="Calibri"/>
          <w:sz w:val="22"/>
        </w:rPr>
        <w:t>.</w:t>
      </w:r>
      <w:r w:rsidR="51EB7829" w:rsidRPr="45B56D8A">
        <w:rPr>
          <w:rFonts w:ascii="Calibri" w:eastAsia="Calibri" w:hAnsi="Calibri" w:cs="Calibri"/>
          <w:sz w:val="22"/>
        </w:rPr>
        <w:t xml:space="preserve"> Den visar att </w:t>
      </w:r>
      <w:r w:rsidR="1B8CB9F4" w:rsidRPr="45B56D8A">
        <w:rPr>
          <w:rFonts w:ascii="Calibri" w:eastAsia="Calibri" w:hAnsi="Calibri" w:cs="Calibri"/>
          <w:sz w:val="22"/>
        </w:rPr>
        <w:t>dokumentationen fungerar bra gällande samtycke till informationsöverföring</w:t>
      </w:r>
      <w:r w:rsidR="33418443" w:rsidRPr="45B56D8A">
        <w:rPr>
          <w:rFonts w:ascii="Calibri" w:eastAsia="Calibri" w:hAnsi="Calibri" w:cs="Calibri"/>
          <w:sz w:val="22"/>
        </w:rPr>
        <w:t xml:space="preserve">, </w:t>
      </w:r>
      <w:r w:rsidR="1B8CB9F4" w:rsidRPr="45B56D8A">
        <w:rPr>
          <w:rFonts w:ascii="Calibri" w:eastAsia="Calibri" w:hAnsi="Calibri" w:cs="Calibri"/>
          <w:sz w:val="22"/>
        </w:rPr>
        <w:t>relevant anteckning om status</w:t>
      </w:r>
      <w:r w:rsidR="356C482A" w:rsidRPr="45B56D8A">
        <w:rPr>
          <w:rFonts w:ascii="Calibri" w:eastAsia="Calibri" w:hAnsi="Calibri" w:cs="Calibri"/>
          <w:sz w:val="22"/>
        </w:rPr>
        <w:t>,</w:t>
      </w:r>
      <w:r w:rsidR="21F1B149" w:rsidRPr="45B56D8A">
        <w:rPr>
          <w:rFonts w:ascii="Calibri" w:eastAsia="Calibri" w:hAnsi="Calibri" w:cs="Calibri"/>
          <w:sz w:val="22"/>
        </w:rPr>
        <w:t xml:space="preserve"> </w:t>
      </w:r>
      <w:r w:rsidR="1B8CB9F4" w:rsidRPr="45B56D8A">
        <w:rPr>
          <w:rFonts w:ascii="Calibri" w:eastAsia="Calibri" w:hAnsi="Calibri" w:cs="Calibri"/>
          <w:sz w:val="22"/>
        </w:rPr>
        <w:t>vilka åtgärder man utför liksom när man utfört en uppföljning. Samtliga anteckningar var signerade. Journale</w:t>
      </w:r>
      <w:r w:rsidR="0FA86226" w:rsidRPr="45B56D8A">
        <w:rPr>
          <w:rFonts w:ascii="Calibri" w:eastAsia="Calibri" w:hAnsi="Calibri" w:cs="Calibri"/>
          <w:sz w:val="22"/>
        </w:rPr>
        <w:t xml:space="preserve">rna </w:t>
      </w:r>
      <w:r w:rsidR="1B8CB9F4" w:rsidRPr="45B56D8A">
        <w:rPr>
          <w:rFonts w:ascii="Calibri" w:eastAsia="Calibri" w:hAnsi="Calibri" w:cs="Calibri"/>
          <w:sz w:val="22"/>
        </w:rPr>
        <w:t>var skrivna på svenska med respekt för patienten.</w:t>
      </w:r>
    </w:p>
    <w:p w14:paraId="3EE141CF" w14:textId="1A2EC557" w:rsidR="435360A9" w:rsidRDefault="783A84B7" w:rsidP="45B56D8A">
      <w:pPr>
        <w:tabs>
          <w:tab w:val="left" w:pos="4960"/>
        </w:tabs>
        <w:spacing w:after="0"/>
        <w:rPr>
          <w:rFonts w:ascii="Calibri" w:eastAsia="Calibri" w:hAnsi="Calibri" w:cs="Calibri"/>
        </w:rPr>
      </w:pPr>
      <w:r w:rsidRPr="45B56D8A">
        <w:rPr>
          <w:rFonts w:ascii="Calibri" w:eastAsia="Calibri" w:hAnsi="Calibri" w:cs="Calibri"/>
          <w:sz w:val="22"/>
        </w:rPr>
        <w:t xml:space="preserve">Det brister i dokumentationen om sammanfattande problemformuleringar, mål, planering och tidsplan för uppföljning. Det saknas ibland </w:t>
      </w:r>
      <w:r w:rsidR="0323405C" w:rsidRPr="45B56D8A">
        <w:rPr>
          <w:rFonts w:ascii="Calibri" w:eastAsia="Calibri" w:hAnsi="Calibri" w:cs="Calibri"/>
          <w:sz w:val="22"/>
        </w:rPr>
        <w:t xml:space="preserve">dokumentation om </w:t>
      </w:r>
      <w:r w:rsidRPr="45B56D8A">
        <w:rPr>
          <w:rFonts w:ascii="Calibri" w:eastAsia="Calibri" w:hAnsi="Calibri" w:cs="Calibri"/>
          <w:sz w:val="22"/>
        </w:rPr>
        <w:t xml:space="preserve">vilken information patienten fått vid beslut om vård och behandling och det framkommer inte alltid om patienten varit delaktig i dessa beslut. </w:t>
      </w:r>
      <w:r w:rsidR="6E30BD1A" w:rsidRPr="45B56D8A">
        <w:rPr>
          <w:rFonts w:ascii="Calibri" w:eastAsia="Calibri" w:hAnsi="Calibri" w:cs="Calibri"/>
          <w:sz w:val="22"/>
        </w:rPr>
        <w:t>Några j</w:t>
      </w:r>
      <w:r w:rsidRPr="45B56D8A">
        <w:rPr>
          <w:rFonts w:ascii="Calibri" w:eastAsia="Calibri" w:hAnsi="Calibri" w:cs="Calibri"/>
          <w:sz w:val="22"/>
        </w:rPr>
        <w:t>ournaler innehöll en del förkortningar som inte hör hemma i en journal.</w:t>
      </w:r>
    </w:p>
    <w:p w14:paraId="731965C8" w14:textId="1E9913EE" w:rsidR="009363D6" w:rsidRPr="00711415" w:rsidRDefault="009363D6" w:rsidP="3C9D7D21">
      <w:pPr>
        <w:tabs>
          <w:tab w:val="left" w:pos="4960"/>
        </w:tabs>
        <w:spacing w:after="0"/>
        <w:rPr>
          <w:rFonts w:ascii="Calibri" w:eastAsia="Calibri" w:hAnsi="Calibri" w:cs="Calibri"/>
          <w:szCs w:val="24"/>
        </w:rPr>
      </w:pPr>
    </w:p>
    <w:p w14:paraId="11FA95E5" w14:textId="1F588BEC" w:rsidR="009363D6" w:rsidRPr="00711415" w:rsidRDefault="5B439294" w:rsidP="3C9D7D21">
      <w:pPr>
        <w:tabs>
          <w:tab w:val="left" w:pos="4960"/>
        </w:tabs>
        <w:spacing w:after="0"/>
        <w:rPr>
          <w:rFonts w:ascii="Calibri" w:eastAsia="Calibri" w:hAnsi="Calibri" w:cs="Calibri"/>
          <w:sz w:val="20"/>
          <w:szCs w:val="20"/>
        </w:rPr>
      </w:pPr>
      <w:r w:rsidRPr="45B56D8A">
        <w:rPr>
          <w:rFonts w:ascii="Calibri" w:eastAsia="Calibri" w:hAnsi="Calibri" w:cs="Calibri"/>
          <w:sz w:val="20"/>
          <w:szCs w:val="20"/>
        </w:rPr>
        <w:t>Journalgranskning journaler för arbetsterapetuer och fysioterapeuter</w:t>
      </w:r>
    </w:p>
    <w:p w14:paraId="6B8B6484" w14:textId="2602D016" w:rsidR="009363D6" w:rsidRPr="00711415" w:rsidRDefault="45B56D8A" w:rsidP="3C9D7D21">
      <w:pPr>
        <w:tabs>
          <w:tab w:val="left" w:pos="4960"/>
        </w:tabs>
        <w:spacing w:after="0"/>
        <w:rPr>
          <w:szCs w:val="24"/>
        </w:rPr>
      </w:pPr>
      <w:r>
        <w:rPr>
          <w:noProof/>
          <w:lang w:eastAsia="sv-SE"/>
        </w:rPr>
        <w:drawing>
          <wp:inline distT="0" distB="0" distL="0" distR="0" wp14:anchorId="76A30899" wp14:editId="2E1FC43F">
            <wp:extent cx="5981700" cy="2660888"/>
            <wp:effectExtent l="0" t="0" r="0" b="0"/>
            <wp:docPr id="830857944" name="Bildobjekt 83085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81700" cy="2660888"/>
                    </a:xfrm>
                    <a:prstGeom prst="rect">
                      <a:avLst/>
                    </a:prstGeom>
                  </pic:spPr>
                </pic:pic>
              </a:graphicData>
            </a:graphic>
          </wp:inline>
        </w:drawing>
      </w:r>
    </w:p>
    <w:p w14:paraId="5D9C0E11" w14:textId="45700AD1" w:rsidR="00582F0C" w:rsidRPr="00142386" w:rsidRDefault="001A0639" w:rsidP="00592EF1">
      <w:pPr>
        <w:pStyle w:val="Rubrik2"/>
      </w:pPr>
      <w:bookmarkStart w:id="8" w:name="_Toc1208822551"/>
      <w:r w:rsidRPr="00627D89">
        <w:rPr>
          <w:rFonts w:ascii="Garamond" w:hAnsi="Garamond" w:cs="Arial"/>
          <w:bCs w:val="0"/>
          <w:noProof/>
          <w:color w:val="7F7F7F" w:themeColor="text1" w:themeTint="80"/>
          <w:sz w:val="22"/>
          <w:lang w:eastAsia="sv-SE"/>
        </w:rPr>
        <w:drawing>
          <wp:anchor distT="0" distB="0" distL="114300" distR="114300" simplePos="0" relativeHeight="251679744" behindDoc="1" locked="0" layoutInCell="1" allowOverlap="1" wp14:anchorId="17E54897" wp14:editId="67425F12">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0" name="Bildobjekt 10" descr="Cirkel indelad i delar. Markerad del: En god säkerhetskult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Cirkel indelad i delar. Markerad del: En god säkerhetskultu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432A3FF4" w:rsidRPr="00142386">
        <w:t>En god säkerhetskultur</w:t>
      </w:r>
      <w:r w:rsidR="562B2AEC">
        <w:t xml:space="preserve"> </w:t>
      </w:r>
      <w:bookmarkEnd w:id="8"/>
    </w:p>
    <w:p w14:paraId="20AA8F13" w14:textId="59CA0526" w:rsidR="47862B65" w:rsidRDefault="326949D8" w:rsidP="45B56D8A">
      <w:pPr>
        <w:tabs>
          <w:tab w:val="left" w:pos="4960"/>
        </w:tabs>
        <w:spacing w:after="0"/>
        <w:rPr>
          <w:rFonts w:eastAsiaTheme="minorEastAsia"/>
          <w:sz w:val="22"/>
        </w:rPr>
      </w:pPr>
      <w:r w:rsidRPr="45B56D8A">
        <w:rPr>
          <w:rFonts w:eastAsiaTheme="minorEastAsia"/>
          <w:sz w:val="22"/>
        </w:rPr>
        <w:t>I</w:t>
      </w:r>
      <w:r w:rsidR="26EAAF13" w:rsidRPr="45B56D8A">
        <w:rPr>
          <w:rFonts w:eastAsiaTheme="minorEastAsia"/>
          <w:sz w:val="22"/>
        </w:rPr>
        <w:t xml:space="preserve"> Falkenberg har vi inte arbetat med den </w:t>
      </w:r>
      <w:r w:rsidRPr="45B56D8A">
        <w:rPr>
          <w:rFonts w:eastAsiaTheme="minorEastAsia"/>
          <w:sz w:val="22"/>
        </w:rPr>
        <w:t xml:space="preserve">handlingsplan för patientsäkerhet </w:t>
      </w:r>
      <w:r w:rsidR="672766B8" w:rsidRPr="45B56D8A">
        <w:rPr>
          <w:rFonts w:eastAsiaTheme="minorEastAsia"/>
          <w:sz w:val="22"/>
        </w:rPr>
        <w:t xml:space="preserve">“Agera för säker vård” </w:t>
      </w:r>
      <w:r w:rsidR="29862437" w:rsidRPr="45B56D8A">
        <w:rPr>
          <w:rFonts w:eastAsiaTheme="minorEastAsia"/>
          <w:sz w:val="22"/>
        </w:rPr>
        <w:t>som</w:t>
      </w:r>
      <w:r w:rsidR="6DDB3597" w:rsidRPr="45B56D8A">
        <w:rPr>
          <w:rFonts w:eastAsiaTheme="minorEastAsia"/>
          <w:sz w:val="22"/>
        </w:rPr>
        <w:t xml:space="preserve"> </w:t>
      </w:r>
      <w:r w:rsidR="4715CB9F" w:rsidRPr="45B56D8A">
        <w:rPr>
          <w:rFonts w:eastAsiaTheme="minorEastAsia"/>
          <w:sz w:val="22"/>
        </w:rPr>
        <w:t>Socialstyrelsen</w:t>
      </w:r>
      <w:r w:rsidR="6DDB3597" w:rsidRPr="45B56D8A">
        <w:rPr>
          <w:rFonts w:eastAsiaTheme="minorEastAsia"/>
          <w:sz w:val="22"/>
        </w:rPr>
        <w:t xml:space="preserve"> </w:t>
      </w:r>
      <w:r w:rsidR="03BE0F5C" w:rsidRPr="45B56D8A">
        <w:rPr>
          <w:rFonts w:eastAsiaTheme="minorEastAsia"/>
          <w:sz w:val="22"/>
        </w:rPr>
        <w:t>tog fram 2020.</w:t>
      </w:r>
      <w:r w:rsidR="28603073" w:rsidRPr="45B56D8A">
        <w:rPr>
          <w:rFonts w:eastAsiaTheme="minorEastAsia"/>
          <w:sz w:val="22"/>
        </w:rPr>
        <w:t xml:space="preserve"> Det beror till största delen på att coronapandemin tagit mycket </w:t>
      </w:r>
      <w:r w:rsidR="343958E0" w:rsidRPr="45B56D8A">
        <w:rPr>
          <w:rFonts w:eastAsiaTheme="minorEastAsia"/>
          <w:sz w:val="22"/>
        </w:rPr>
        <w:t>tid i anspråk.</w:t>
      </w:r>
      <w:r w:rsidR="439A3B58" w:rsidRPr="45B56D8A">
        <w:rPr>
          <w:rFonts w:eastAsiaTheme="minorEastAsia"/>
          <w:sz w:val="22"/>
        </w:rPr>
        <w:t xml:space="preserve"> </w:t>
      </w:r>
    </w:p>
    <w:p w14:paraId="29D75616" w14:textId="127EB4F8" w:rsidR="4ED24CD6" w:rsidRDefault="4ED24CD6" w:rsidP="4ED24CD6">
      <w:pPr>
        <w:tabs>
          <w:tab w:val="left" w:pos="4960"/>
        </w:tabs>
        <w:spacing w:after="0"/>
        <w:rPr>
          <w:rFonts w:eastAsiaTheme="minorEastAsia"/>
          <w:sz w:val="22"/>
        </w:rPr>
      </w:pPr>
    </w:p>
    <w:p w14:paraId="44E83AAE" w14:textId="292750D6" w:rsidR="58BCCF4B" w:rsidRDefault="3432621C" w:rsidP="45B56D8A">
      <w:pPr>
        <w:tabs>
          <w:tab w:val="left" w:pos="4960"/>
        </w:tabs>
        <w:spacing w:after="0"/>
        <w:rPr>
          <w:rFonts w:eastAsiaTheme="minorEastAsia"/>
          <w:sz w:val="22"/>
        </w:rPr>
      </w:pPr>
      <w:r w:rsidRPr="45B56D8A">
        <w:rPr>
          <w:rFonts w:eastAsiaTheme="minorEastAsia"/>
          <w:sz w:val="22"/>
        </w:rPr>
        <w:t xml:space="preserve">I verksamheten </w:t>
      </w:r>
      <w:r w:rsidR="22C73728" w:rsidRPr="45B56D8A">
        <w:rPr>
          <w:rFonts w:eastAsiaTheme="minorEastAsia"/>
          <w:sz w:val="22"/>
        </w:rPr>
        <w:t xml:space="preserve">pågår </w:t>
      </w:r>
      <w:r w:rsidR="56A98C2E" w:rsidRPr="45B56D8A">
        <w:rPr>
          <w:rFonts w:eastAsiaTheme="minorEastAsia"/>
          <w:sz w:val="22"/>
        </w:rPr>
        <w:t>dock</w:t>
      </w:r>
      <w:r w:rsidR="22C73728" w:rsidRPr="45B56D8A">
        <w:rPr>
          <w:rFonts w:eastAsiaTheme="minorEastAsia"/>
          <w:sz w:val="22"/>
        </w:rPr>
        <w:t xml:space="preserve"> dialog på dagliga </w:t>
      </w:r>
      <w:r w:rsidR="6E2EFB7E" w:rsidRPr="45B56D8A">
        <w:rPr>
          <w:rFonts w:eastAsiaTheme="minorEastAsia"/>
          <w:sz w:val="22"/>
        </w:rPr>
        <w:t>avstämnings</w:t>
      </w:r>
      <w:r w:rsidR="7A12397D" w:rsidRPr="45B56D8A">
        <w:rPr>
          <w:rFonts w:eastAsiaTheme="minorEastAsia"/>
          <w:sz w:val="22"/>
        </w:rPr>
        <w:t>-</w:t>
      </w:r>
      <w:r w:rsidR="6E2EFB7E" w:rsidRPr="45B56D8A">
        <w:rPr>
          <w:rFonts w:eastAsiaTheme="minorEastAsia"/>
          <w:sz w:val="22"/>
        </w:rPr>
        <w:t>/planerings</w:t>
      </w:r>
      <w:r w:rsidR="22C73728" w:rsidRPr="45B56D8A">
        <w:rPr>
          <w:rFonts w:eastAsiaTheme="minorEastAsia"/>
          <w:sz w:val="22"/>
        </w:rPr>
        <w:t>möten</w:t>
      </w:r>
      <w:r w:rsidR="5FEBAB10" w:rsidRPr="45B56D8A">
        <w:rPr>
          <w:rFonts w:eastAsiaTheme="minorEastAsia"/>
          <w:sz w:val="22"/>
        </w:rPr>
        <w:t xml:space="preserve"> </w:t>
      </w:r>
      <w:r w:rsidR="79CAF237" w:rsidRPr="45B56D8A">
        <w:rPr>
          <w:rFonts w:eastAsiaTheme="minorEastAsia"/>
          <w:sz w:val="22"/>
        </w:rPr>
        <w:t>och teamträffar</w:t>
      </w:r>
      <w:r w:rsidR="42B280C3" w:rsidRPr="45B56D8A">
        <w:rPr>
          <w:rFonts w:eastAsiaTheme="minorEastAsia"/>
          <w:sz w:val="22"/>
        </w:rPr>
        <w:t xml:space="preserve"> på individnivå för att öka patientsäkerheten. Under dessa möten </w:t>
      </w:r>
      <w:r w:rsidR="430C5506" w:rsidRPr="45B56D8A">
        <w:rPr>
          <w:rFonts w:eastAsiaTheme="minorEastAsia"/>
          <w:sz w:val="22"/>
        </w:rPr>
        <w:t>uppmärksammas identifierade risker</w:t>
      </w:r>
      <w:r w:rsidR="739D9C44" w:rsidRPr="45B56D8A">
        <w:rPr>
          <w:rFonts w:eastAsiaTheme="minorEastAsia"/>
          <w:sz w:val="22"/>
        </w:rPr>
        <w:t xml:space="preserve"> som</w:t>
      </w:r>
      <w:r w:rsidR="43AEF458" w:rsidRPr="45B56D8A">
        <w:rPr>
          <w:rFonts w:eastAsiaTheme="minorEastAsia"/>
          <w:sz w:val="22"/>
        </w:rPr>
        <w:t xml:space="preserve"> sedan kan</w:t>
      </w:r>
      <w:r w:rsidR="739D9C44" w:rsidRPr="45B56D8A">
        <w:rPr>
          <w:rFonts w:eastAsiaTheme="minorEastAsia"/>
          <w:sz w:val="22"/>
        </w:rPr>
        <w:t xml:space="preserve"> lyft</w:t>
      </w:r>
      <w:r w:rsidR="3292EA88" w:rsidRPr="45B56D8A">
        <w:rPr>
          <w:rFonts w:eastAsiaTheme="minorEastAsia"/>
          <w:sz w:val="22"/>
        </w:rPr>
        <w:t>a</w:t>
      </w:r>
      <w:r w:rsidR="739D9C44" w:rsidRPr="45B56D8A">
        <w:rPr>
          <w:rFonts w:eastAsiaTheme="minorEastAsia"/>
          <w:sz w:val="22"/>
        </w:rPr>
        <w:t>s</w:t>
      </w:r>
      <w:r w:rsidR="170324FC" w:rsidRPr="45B56D8A">
        <w:rPr>
          <w:rFonts w:eastAsiaTheme="minorEastAsia"/>
          <w:sz w:val="22"/>
        </w:rPr>
        <w:t xml:space="preserve"> även</w:t>
      </w:r>
      <w:r w:rsidR="739D9C44" w:rsidRPr="45B56D8A">
        <w:rPr>
          <w:rFonts w:eastAsiaTheme="minorEastAsia"/>
          <w:sz w:val="22"/>
        </w:rPr>
        <w:t xml:space="preserve"> på verksamhetsmöten och arbetsplatsträffar för </w:t>
      </w:r>
      <w:r w:rsidR="3E413131" w:rsidRPr="45B56D8A">
        <w:rPr>
          <w:rFonts w:eastAsiaTheme="minorEastAsia"/>
          <w:sz w:val="22"/>
        </w:rPr>
        <w:t>lärande i organisationen</w:t>
      </w:r>
      <w:r w:rsidR="430C5506" w:rsidRPr="45B56D8A">
        <w:rPr>
          <w:rFonts w:eastAsiaTheme="minorEastAsia"/>
          <w:sz w:val="22"/>
        </w:rPr>
        <w:t xml:space="preserve">. </w:t>
      </w:r>
    </w:p>
    <w:p w14:paraId="31E53D91" w14:textId="01EF8733" w:rsidR="4ED24CD6" w:rsidRDefault="4ED24CD6" w:rsidP="4ED24CD6">
      <w:pPr>
        <w:tabs>
          <w:tab w:val="left" w:pos="4960"/>
        </w:tabs>
        <w:spacing w:after="0"/>
        <w:rPr>
          <w:rFonts w:eastAsiaTheme="minorEastAsia"/>
          <w:sz w:val="22"/>
        </w:rPr>
      </w:pPr>
    </w:p>
    <w:p w14:paraId="36596864" w14:textId="1A3175F9" w:rsidR="254BE1B0" w:rsidRDefault="254BE1B0" w:rsidP="3C9D7D21">
      <w:pPr>
        <w:tabs>
          <w:tab w:val="left" w:pos="4960"/>
        </w:tabs>
        <w:spacing w:after="0"/>
        <w:rPr>
          <w:rFonts w:eastAsiaTheme="minorEastAsia"/>
          <w:sz w:val="22"/>
        </w:rPr>
      </w:pPr>
      <w:r w:rsidRPr="3C9D7D21">
        <w:rPr>
          <w:rFonts w:eastAsiaTheme="minorEastAsia"/>
          <w:sz w:val="22"/>
        </w:rPr>
        <w:t>Ingen verksamhet använder de</w:t>
      </w:r>
      <w:r w:rsidR="38A0A919" w:rsidRPr="3C9D7D21">
        <w:rPr>
          <w:rFonts w:eastAsiaTheme="minorEastAsia"/>
          <w:sz w:val="22"/>
        </w:rPr>
        <w:t xml:space="preserve"> specifika verktyg </w:t>
      </w:r>
      <w:r w:rsidR="69D32B23" w:rsidRPr="3C9D7D21">
        <w:rPr>
          <w:rFonts w:eastAsiaTheme="minorEastAsia"/>
          <w:sz w:val="22"/>
        </w:rPr>
        <w:t xml:space="preserve">som </w:t>
      </w:r>
      <w:r w:rsidR="4D78F472" w:rsidRPr="3C9D7D21">
        <w:rPr>
          <w:rFonts w:eastAsiaTheme="minorEastAsia"/>
          <w:sz w:val="22"/>
        </w:rPr>
        <w:t>SKR tagit fram som stöd</w:t>
      </w:r>
      <w:r w:rsidR="69D32B23" w:rsidRPr="3C9D7D21">
        <w:rPr>
          <w:rFonts w:eastAsiaTheme="minorEastAsia"/>
          <w:sz w:val="22"/>
        </w:rPr>
        <w:t xml:space="preserve"> till säkerhetsarbetet, </w:t>
      </w:r>
      <w:r w:rsidR="38A0A919" w:rsidRPr="3C9D7D21">
        <w:rPr>
          <w:rFonts w:eastAsiaTheme="minorEastAsia"/>
          <w:sz w:val="22"/>
        </w:rPr>
        <w:t xml:space="preserve">såsom </w:t>
      </w:r>
      <w:r w:rsidR="22AF6DB9" w:rsidRPr="3C9D7D21">
        <w:rPr>
          <w:rFonts w:eastAsiaTheme="minorEastAsia"/>
          <w:sz w:val="22"/>
        </w:rPr>
        <w:t>“Säkerhetskulturtrappan” eller “Hållbart Säkerhets Engagemang”.</w:t>
      </w:r>
    </w:p>
    <w:p w14:paraId="46115CF9" w14:textId="5BF6056C" w:rsidR="4ED24CD6" w:rsidRDefault="4ED24CD6" w:rsidP="4ED24CD6">
      <w:pPr>
        <w:tabs>
          <w:tab w:val="left" w:pos="4960"/>
        </w:tabs>
        <w:spacing w:after="0"/>
        <w:rPr>
          <w:rFonts w:eastAsiaTheme="minorEastAsia"/>
          <w:szCs w:val="24"/>
          <w:highlight w:val="yellow"/>
        </w:rPr>
      </w:pPr>
    </w:p>
    <w:p w14:paraId="376C8C27" w14:textId="1C644B97" w:rsidR="00415800" w:rsidRPr="009363D6" w:rsidRDefault="00CE47C5" w:rsidP="00CB022F">
      <w:pPr>
        <w:pStyle w:val="Rubrik2"/>
      </w:pPr>
      <w:bookmarkStart w:id="9" w:name="_Toc312710994"/>
      <w:r w:rsidRPr="00627D89">
        <w:rPr>
          <w:rFonts w:ascii="Garamond" w:hAnsi="Garamond" w:cs="Arial"/>
          <w:bCs w:val="0"/>
          <w:noProof/>
          <w:color w:val="7F7F7F" w:themeColor="text1" w:themeTint="80"/>
          <w:sz w:val="22"/>
          <w:lang w:eastAsia="sv-SE"/>
        </w:rPr>
        <w:drawing>
          <wp:anchor distT="0" distB="0" distL="114300" distR="114300" simplePos="0" relativeHeight="251677696" behindDoc="1" locked="0" layoutInCell="1" allowOverlap="1" wp14:anchorId="5467AC9D" wp14:editId="3999B29E">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descr="Cirkel indelad i delar. Markerad del: Adekvat kunskap och kompet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Cirkel indelad i delar. Markerad del: Adekvat kunskap och kompeten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3C2C9DCE" w:rsidRPr="009363D6">
        <w:t>Adekvat kunskap och kompetens</w:t>
      </w:r>
      <w:bookmarkEnd w:id="9"/>
    </w:p>
    <w:p w14:paraId="0A8576AE" w14:textId="41D3672D" w:rsidR="17AF702B" w:rsidRDefault="2C1DCDCA" w:rsidP="45B56D8A">
      <w:pPr>
        <w:tabs>
          <w:tab w:val="left" w:pos="4960"/>
        </w:tabs>
        <w:spacing w:after="0"/>
        <w:rPr>
          <w:rFonts w:ascii="Calibri" w:eastAsia="Calibri" w:hAnsi="Calibri" w:cs="Calibri"/>
          <w:color w:val="000000" w:themeColor="text1"/>
          <w:sz w:val="22"/>
        </w:rPr>
      </w:pPr>
      <w:r w:rsidRPr="45B56D8A">
        <w:rPr>
          <w:rFonts w:eastAsiaTheme="minorEastAsia"/>
          <w:sz w:val="22"/>
        </w:rPr>
        <w:t xml:space="preserve">Plan för kompetensutveckling och fortbildning </w:t>
      </w:r>
      <w:r w:rsidR="5DDC934B" w:rsidRPr="45B56D8A">
        <w:rPr>
          <w:rFonts w:eastAsiaTheme="minorEastAsia"/>
          <w:sz w:val="22"/>
        </w:rPr>
        <w:t xml:space="preserve">för yrkesspecifika behov och för kunskap om patientsäkerhet </w:t>
      </w:r>
      <w:r w:rsidR="5FEF1FC1" w:rsidRPr="45B56D8A">
        <w:rPr>
          <w:rFonts w:eastAsiaTheme="minorEastAsia"/>
          <w:sz w:val="22"/>
        </w:rPr>
        <w:t xml:space="preserve">har </w:t>
      </w:r>
      <w:r w:rsidR="762CE14A" w:rsidRPr="45B56D8A">
        <w:rPr>
          <w:rFonts w:eastAsiaTheme="minorEastAsia"/>
          <w:sz w:val="22"/>
        </w:rPr>
        <w:t>sakna</w:t>
      </w:r>
      <w:r w:rsidR="6221DDF8" w:rsidRPr="45B56D8A">
        <w:rPr>
          <w:rFonts w:eastAsiaTheme="minorEastAsia"/>
          <w:sz w:val="22"/>
        </w:rPr>
        <w:t>t</w:t>
      </w:r>
      <w:r w:rsidR="762CE14A" w:rsidRPr="45B56D8A">
        <w:rPr>
          <w:rFonts w:eastAsiaTheme="minorEastAsia"/>
          <w:sz w:val="22"/>
        </w:rPr>
        <w:t>s</w:t>
      </w:r>
      <w:r w:rsidRPr="45B56D8A">
        <w:rPr>
          <w:rFonts w:eastAsiaTheme="minorEastAsia"/>
          <w:sz w:val="22"/>
        </w:rPr>
        <w:t xml:space="preserve"> på övergripande ni</w:t>
      </w:r>
      <w:r w:rsidR="2E10061E" w:rsidRPr="45B56D8A">
        <w:rPr>
          <w:rFonts w:eastAsiaTheme="minorEastAsia"/>
          <w:sz w:val="22"/>
        </w:rPr>
        <w:t>vå</w:t>
      </w:r>
      <w:r w:rsidR="5454A293" w:rsidRPr="45B56D8A">
        <w:rPr>
          <w:rFonts w:eastAsiaTheme="minorEastAsia"/>
          <w:sz w:val="22"/>
        </w:rPr>
        <w:t xml:space="preserve"> för legitimerad personal</w:t>
      </w:r>
      <w:r w:rsidR="2E10061E" w:rsidRPr="45B56D8A">
        <w:rPr>
          <w:rFonts w:eastAsiaTheme="minorEastAsia"/>
          <w:sz w:val="22"/>
        </w:rPr>
        <w:t xml:space="preserve">. </w:t>
      </w:r>
      <w:r w:rsidR="1B2266FC" w:rsidRPr="45B56D8A">
        <w:rPr>
          <w:rFonts w:eastAsiaTheme="minorEastAsia"/>
          <w:sz w:val="22"/>
        </w:rPr>
        <w:t>Däremot har specifik yrkeskompetens införskaffats vid behov</w:t>
      </w:r>
      <w:r w:rsidR="5C42485C" w:rsidRPr="45B56D8A">
        <w:rPr>
          <w:rFonts w:eastAsiaTheme="minorEastAsia"/>
          <w:sz w:val="22"/>
        </w:rPr>
        <w:t xml:space="preserve"> </w:t>
      </w:r>
      <w:r w:rsidR="1B2266FC" w:rsidRPr="45B56D8A">
        <w:rPr>
          <w:rFonts w:eastAsiaTheme="minorEastAsia"/>
          <w:sz w:val="22"/>
        </w:rPr>
        <w:t>på sjukhus eller vid föreläsning</w:t>
      </w:r>
      <w:r w:rsidR="0FB1854D" w:rsidRPr="45B56D8A">
        <w:rPr>
          <w:rFonts w:eastAsiaTheme="minorEastAsia"/>
          <w:sz w:val="22"/>
        </w:rPr>
        <w:t xml:space="preserve"> på hemsjukvården.</w:t>
      </w:r>
      <w:r w:rsidR="7E3E0D69" w:rsidRPr="45B56D8A">
        <w:rPr>
          <w:rFonts w:eastAsiaTheme="minorEastAsia"/>
          <w:sz w:val="22"/>
        </w:rPr>
        <w:t xml:space="preserve"> </w:t>
      </w:r>
      <w:r w:rsidR="4A1AD580" w:rsidRPr="45B56D8A">
        <w:rPr>
          <w:rFonts w:eastAsiaTheme="minorEastAsia"/>
          <w:sz w:val="22"/>
        </w:rPr>
        <w:t>Man har till exempel utbildat samtliga sjuksköterskor i hantering av digitala medicingivare</w:t>
      </w:r>
      <w:r w:rsidR="33948F5D" w:rsidRPr="45B56D8A">
        <w:rPr>
          <w:rFonts w:eastAsiaTheme="minorEastAsia"/>
          <w:sz w:val="22"/>
        </w:rPr>
        <w:t xml:space="preserve">. </w:t>
      </w:r>
      <w:r w:rsidR="45B56D8A" w:rsidRPr="45B56D8A">
        <w:rPr>
          <w:rFonts w:ascii="Calibri" w:eastAsia="Calibri" w:hAnsi="Calibri" w:cs="Calibri"/>
          <w:color w:val="000000" w:themeColor="text1"/>
          <w:sz w:val="22"/>
        </w:rPr>
        <w:t xml:space="preserve">Några sjuksköterskor håller på att specialistutbilda sig inom psykiatri samt till distriktsjuksköterska inom äldreomsorg. Några sjuksköterskor har även gått en vaccinationsutbildning i och med utökat behov för vaccination av covid-19 och utbildning för ett nytt journalsystem för vaccination. </w:t>
      </w:r>
    </w:p>
    <w:p w14:paraId="70DD5768" w14:textId="7ADF0B55" w:rsidR="17AF702B" w:rsidRDefault="17AF702B" w:rsidP="4ED24CD6">
      <w:pPr>
        <w:tabs>
          <w:tab w:val="left" w:pos="4960"/>
        </w:tabs>
        <w:spacing w:after="0"/>
        <w:rPr>
          <w:rFonts w:eastAsiaTheme="minorEastAsia"/>
          <w:szCs w:val="24"/>
        </w:rPr>
      </w:pPr>
    </w:p>
    <w:p w14:paraId="30408603" w14:textId="3B528100" w:rsidR="17AF702B" w:rsidRDefault="19DEDFDD" w:rsidP="45B56D8A">
      <w:pPr>
        <w:tabs>
          <w:tab w:val="left" w:pos="4960"/>
        </w:tabs>
        <w:spacing w:after="0"/>
        <w:rPr>
          <w:rFonts w:eastAsiaTheme="minorEastAsia"/>
          <w:sz w:val="22"/>
        </w:rPr>
      </w:pPr>
      <w:r w:rsidRPr="45B56D8A">
        <w:rPr>
          <w:rFonts w:eastAsiaTheme="minorEastAsia"/>
          <w:sz w:val="22"/>
        </w:rPr>
        <w:t xml:space="preserve">Flera verksamheter beskriver att man har individuella kompetensplaner för medarbetarna som följs upp årligen. </w:t>
      </w:r>
      <w:r w:rsidR="2D6FEB0A" w:rsidRPr="45B56D8A">
        <w:rPr>
          <w:rFonts w:eastAsiaTheme="minorEastAsia"/>
          <w:sz w:val="22"/>
        </w:rPr>
        <w:t xml:space="preserve">I vård- och omsorgsverksamheterna är det också flera verksamheter som vid nyrekryteringar främst rekryterar </w:t>
      </w:r>
      <w:r w:rsidR="08D980E1" w:rsidRPr="45B56D8A">
        <w:rPr>
          <w:rFonts w:eastAsiaTheme="minorEastAsia"/>
          <w:sz w:val="22"/>
        </w:rPr>
        <w:t>undersköterskor. Flera medarbetare har under året utbildats till undersköterskor via Äldreomsorgslyftet</w:t>
      </w:r>
      <w:r w:rsidR="061FE885" w:rsidRPr="45B56D8A">
        <w:rPr>
          <w:rFonts w:eastAsiaTheme="minorEastAsia"/>
          <w:sz w:val="22"/>
        </w:rPr>
        <w:t xml:space="preserve">. </w:t>
      </w:r>
      <w:r w:rsidR="14367B9A" w:rsidRPr="45B56D8A">
        <w:rPr>
          <w:rFonts w:eastAsiaTheme="minorEastAsia"/>
          <w:sz w:val="22"/>
        </w:rPr>
        <w:t>I några verksamheter har också omsorgspersonalen utbildats i Demens ABC.</w:t>
      </w:r>
    </w:p>
    <w:p w14:paraId="16EF19B9" w14:textId="2244CCA9" w:rsidR="17AF702B" w:rsidRDefault="17AF702B" w:rsidP="4ED24CD6">
      <w:pPr>
        <w:tabs>
          <w:tab w:val="left" w:pos="4960"/>
        </w:tabs>
        <w:spacing w:after="0"/>
        <w:rPr>
          <w:rFonts w:eastAsiaTheme="minorEastAsia"/>
          <w:sz w:val="22"/>
        </w:rPr>
      </w:pPr>
    </w:p>
    <w:p w14:paraId="00468CAD" w14:textId="6E0D8D4E" w:rsidR="17AF702B" w:rsidRDefault="1AE033B2" w:rsidP="45B56D8A">
      <w:pPr>
        <w:tabs>
          <w:tab w:val="left" w:pos="4960"/>
        </w:tabs>
        <w:spacing w:after="0"/>
        <w:rPr>
          <w:rFonts w:eastAsiaTheme="minorEastAsia"/>
          <w:sz w:val="22"/>
        </w:rPr>
      </w:pPr>
      <w:r w:rsidRPr="45B56D8A">
        <w:rPr>
          <w:rFonts w:eastAsiaTheme="minorEastAsia"/>
          <w:sz w:val="22"/>
        </w:rPr>
        <w:t xml:space="preserve">Både för legitimerad personal och för vård- och omsorgspersonal </w:t>
      </w:r>
      <w:r w:rsidR="11C13630" w:rsidRPr="45B56D8A">
        <w:rPr>
          <w:rFonts w:eastAsiaTheme="minorEastAsia"/>
          <w:sz w:val="22"/>
        </w:rPr>
        <w:t xml:space="preserve">görs </w:t>
      </w:r>
      <w:r w:rsidR="129AB3B3" w:rsidRPr="45B56D8A">
        <w:rPr>
          <w:rFonts w:eastAsiaTheme="minorEastAsia"/>
          <w:sz w:val="22"/>
        </w:rPr>
        <w:t xml:space="preserve">schemaläggning </w:t>
      </w:r>
      <w:r w:rsidR="6372A45F" w:rsidRPr="45B56D8A">
        <w:rPr>
          <w:rFonts w:eastAsiaTheme="minorEastAsia"/>
          <w:sz w:val="22"/>
        </w:rPr>
        <w:t>utifrån medarbetares erfarenhet och kompetens så att arbetsuppgifter kan utföras säkert</w:t>
      </w:r>
      <w:r w:rsidR="7F696C28" w:rsidRPr="45B56D8A">
        <w:rPr>
          <w:rFonts w:eastAsiaTheme="minorEastAsia"/>
          <w:sz w:val="22"/>
        </w:rPr>
        <w:t>.</w:t>
      </w:r>
      <w:r w:rsidR="1FAA5D81" w:rsidRPr="45B56D8A">
        <w:rPr>
          <w:rFonts w:eastAsiaTheme="minorEastAsia"/>
          <w:sz w:val="22"/>
        </w:rPr>
        <w:t xml:space="preserve"> </w:t>
      </w:r>
      <w:r w:rsidR="042C5896" w:rsidRPr="45B56D8A">
        <w:rPr>
          <w:rFonts w:eastAsiaTheme="minorEastAsia"/>
          <w:sz w:val="22"/>
        </w:rPr>
        <w:t xml:space="preserve">På egenregins särskilda boende är rutinen att det alltid ska vara minst 50 % ordinarie personal i tjänst. </w:t>
      </w:r>
      <w:r w:rsidR="473D651C" w:rsidRPr="45B56D8A">
        <w:rPr>
          <w:rFonts w:eastAsiaTheme="minorEastAsia"/>
          <w:sz w:val="22"/>
        </w:rPr>
        <w:t>Bredvidgång, delegeringsutbildning eller annan kunskapsinhämtning planeras in när behov av det finns.</w:t>
      </w:r>
      <w:r w:rsidR="19C5BC3B" w:rsidRPr="45B56D8A">
        <w:rPr>
          <w:rFonts w:eastAsiaTheme="minorEastAsia"/>
          <w:sz w:val="22"/>
        </w:rPr>
        <w:t xml:space="preserve"> </w:t>
      </w:r>
      <w:r w:rsidR="473D651C" w:rsidRPr="45B56D8A">
        <w:rPr>
          <w:rFonts w:eastAsiaTheme="minorEastAsia"/>
          <w:sz w:val="22"/>
        </w:rPr>
        <w:t xml:space="preserve"> </w:t>
      </w:r>
      <w:r w:rsidR="0393E2C1" w:rsidRPr="45B56D8A">
        <w:rPr>
          <w:rFonts w:eastAsiaTheme="minorEastAsia"/>
          <w:sz w:val="22"/>
        </w:rPr>
        <w:t>Det saknas</w:t>
      </w:r>
      <w:r w:rsidR="7B08747A" w:rsidRPr="45B56D8A">
        <w:rPr>
          <w:rFonts w:eastAsiaTheme="minorEastAsia"/>
          <w:sz w:val="22"/>
        </w:rPr>
        <w:t xml:space="preserve"> tyvärr</w:t>
      </w:r>
      <w:r w:rsidR="0393E2C1" w:rsidRPr="45B56D8A">
        <w:rPr>
          <w:rFonts w:eastAsiaTheme="minorEastAsia"/>
          <w:sz w:val="22"/>
        </w:rPr>
        <w:t xml:space="preserve"> integration mellan </w:t>
      </w:r>
      <w:r w:rsidR="2BC048F5" w:rsidRPr="45B56D8A">
        <w:rPr>
          <w:rFonts w:eastAsiaTheme="minorEastAsia"/>
          <w:sz w:val="22"/>
        </w:rPr>
        <w:t xml:space="preserve">kommunens </w:t>
      </w:r>
      <w:r w:rsidR="0393E2C1" w:rsidRPr="45B56D8A">
        <w:rPr>
          <w:rFonts w:eastAsiaTheme="minorEastAsia"/>
          <w:sz w:val="22"/>
        </w:rPr>
        <w:t xml:space="preserve">planeringssystem Intraphone och </w:t>
      </w:r>
      <w:r w:rsidR="5C8F2746" w:rsidRPr="45B56D8A">
        <w:rPr>
          <w:rFonts w:eastAsiaTheme="minorEastAsia"/>
          <w:sz w:val="22"/>
        </w:rPr>
        <w:t>hälso- och sjukvårds</w:t>
      </w:r>
      <w:r w:rsidR="3AE8532D" w:rsidRPr="45B56D8A">
        <w:rPr>
          <w:rFonts w:eastAsiaTheme="minorEastAsia"/>
          <w:sz w:val="22"/>
        </w:rPr>
        <w:t xml:space="preserve">-verktyget </w:t>
      </w:r>
      <w:r w:rsidR="0393E2C1" w:rsidRPr="45B56D8A">
        <w:rPr>
          <w:rFonts w:eastAsiaTheme="minorEastAsia"/>
          <w:sz w:val="22"/>
        </w:rPr>
        <w:t>Appva</w:t>
      </w:r>
      <w:r w:rsidR="5D4B88C2" w:rsidRPr="45B56D8A">
        <w:rPr>
          <w:rFonts w:eastAsiaTheme="minorEastAsia"/>
          <w:sz w:val="22"/>
        </w:rPr>
        <w:t>,</w:t>
      </w:r>
      <w:r w:rsidR="0393E2C1" w:rsidRPr="45B56D8A">
        <w:rPr>
          <w:rFonts w:eastAsiaTheme="minorEastAsia"/>
          <w:sz w:val="22"/>
        </w:rPr>
        <w:t xml:space="preserve"> så </w:t>
      </w:r>
      <w:r w:rsidR="7714E674" w:rsidRPr="45B56D8A">
        <w:rPr>
          <w:rFonts w:eastAsiaTheme="minorEastAsia"/>
          <w:sz w:val="22"/>
        </w:rPr>
        <w:t>planeringen</w:t>
      </w:r>
      <w:r w:rsidR="094E7A60" w:rsidRPr="45B56D8A">
        <w:rPr>
          <w:rFonts w:eastAsiaTheme="minorEastAsia"/>
          <w:sz w:val="22"/>
        </w:rPr>
        <w:t>en av delegerade hälso- och sjukvårdsinsatser kopplat till vilken personal som har delegering, får göras manuellt.</w:t>
      </w:r>
      <w:r w:rsidR="7714E674" w:rsidRPr="45B56D8A">
        <w:rPr>
          <w:rFonts w:eastAsiaTheme="minorEastAsia"/>
          <w:sz w:val="22"/>
        </w:rPr>
        <w:t xml:space="preserve"> </w:t>
      </w:r>
    </w:p>
    <w:p w14:paraId="1283BC19" w14:textId="0F89350B" w:rsidR="17AF702B" w:rsidRDefault="17AF702B" w:rsidP="4ED24CD6">
      <w:pPr>
        <w:tabs>
          <w:tab w:val="left" w:pos="4960"/>
        </w:tabs>
        <w:spacing w:after="0"/>
        <w:rPr>
          <w:rFonts w:eastAsiaTheme="minorEastAsia"/>
          <w:sz w:val="22"/>
        </w:rPr>
      </w:pPr>
    </w:p>
    <w:p w14:paraId="139BA668" w14:textId="7DD7E56D" w:rsidR="17AF702B" w:rsidRDefault="44151DFD" w:rsidP="2D60DD59">
      <w:pPr>
        <w:tabs>
          <w:tab w:val="left" w:pos="4960"/>
        </w:tabs>
        <w:spacing w:after="0"/>
        <w:rPr>
          <w:rFonts w:eastAsiaTheme="minorEastAsia"/>
          <w:sz w:val="22"/>
        </w:rPr>
      </w:pPr>
      <w:r w:rsidRPr="45B56D8A">
        <w:rPr>
          <w:rFonts w:eastAsiaTheme="minorEastAsia"/>
          <w:sz w:val="22"/>
        </w:rPr>
        <w:t xml:space="preserve">Många enheter beskriver ett stort behov av förflyttningskompetens för sin personal. </w:t>
      </w:r>
      <w:r w:rsidR="2FB94264" w:rsidRPr="45B56D8A">
        <w:rPr>
          <w:rFonts w:eastAsiaTheme="minorEastAsia"/>
          <w:sz w:val="22"/>
        </w:rPr>
        <w:t xml:space="preserve">Endast 33 % av samtlig vård- och omsorgspersonal i kommunen har gått förflyttningsutbildning de senaste 3 åren. Det beror till stor del på att förflyttningsutbildningen varit inställd de </w:t>
      </w:r>
      <w:r w:rsidR="6516B149" w:rsidRPr="45B56D8A">
        <w:rPr>
          <w:rFonts w:eastAsiaTheme="minorEastAsia"/>
          <w:sz w:val="22"/>
        </w:rPr>
        <w:t>2</w:t>
      </w:r>
      <w:r w:rsidR="2FB94264" w:rsidRPr="45B56D8A">
        <w:rPr>
          <w:rFonts w:eastAsiaTheme="minorEastAsia"/>
          <w:sz w:val="22"/>
        </w:rPr>
        <w:t xml:space="preserve"> senaste åren.</w:t>
      </w:r>
      <w:r w:rsidR="692A33F1" w:rsidRPr="45B56D8A">
        <w:rPr>
          <w:rFonts w:eastAsiaTheme="minorEastAsia"/>
          <w:sz w:val="22"/>
        </w:rPr>
        <w:t xml:space="preserve"> </w:t>
      </w:r>
      <w:r w:rsidR="281B24CE" w:rsidRPr="45B56D8A">
        <w:rPr>
          <w:rFonts w:eastAsiaTheme="minorEastAsia"/>
          <w:sz w:val="22"/>
        </w:rPr>
        <w:t>Under hösten 2021 har en utbildningslokal färdigställts, ett nytt utbildningsmaterial tagits fram och förflyttningsutbildningarna planeras starta januari 2022</w:t>
      </w:r>
      <w:r w:rsidR="5FDDBF88" w:rsidRPr="45B56D8A">
        <w:rPr>
          <w:rFonts w:eastAsiaTheme="minorEastAsia"/>
          <w:sz w:val="22"/>
        </w:rPr>
        <w:t>.</w:t>
      </w:r>
      <w:r w:rsidR="07A4D02C" w:rsidRPr="45B56D8A">
        <w:rPr>
          <w:rFonts w:eastAsiaTheme="minorEastAsia"/>
          <w:sz w:val="22"/>
        </w:rPr>
        <w:t xml:space="preserve"> </w:t>
      </w:r>
    </w:p>
    <w:p w14:paraId="354DC0A8" w14:textId="067FCC85" w:rsidR="45B56D8A" w:rsidRDefault="45B56D8A" w:rsidP="45B56D8A">
      <w:pPr>
        <w:tabs>
          <w:tab w:val="left" w:pos="4960"/>
        </w:tabs>
        <w:spacing w:after="0"/>
        <w:rPr>
          <w:rFonts w:eastAsiaTheme="minorEastAsia"/>
          <w:sz w:val="22"/>
        </w:rPr>
      </w:pPr>
    </w:p>
    <w:p w14:paraId="40D83299" w14:textId="0CD3FC81" w:rsidR="7A6743D1" w:rsidRDefault="7A6743D1" w:rsidP="45B56D8A">
      <w:pPr>
        <w:tabs>
          <w:tab w:val="left" w:pos="4960"/>
        </w:tabs>
        <w:spacing w:after="0"/>
        <w:rPr>
          <w:rFonts w:eastAsiaTheme="minorEastAsia"/>
          <w:sz w:val="22"/>
        </w:rPr>
      </w:pPr>
      <w:r w:rsidRPr="45B56D8A">
        <w:rPr>
          <w:rFonts w:eastAsiaTheme="minorEastAsia"/>
          <w:sz w:val="22"/>
        </w:rPr>
        <w:t>För att bättre stå rustade i</w:t>
      </w:r>
      <w:r w:rsidR="5E7D7631" w:rsidRPr="45B56D8A">
        <w:rPr>
          <w:rFonts w:eastAsiaTheme="minorEastAsia"/>
          <w:sz w:val="22"/>
        </w:rPr>
        <w:t xml:space="preserve"> </w:t>
      </w:r>
      <w:r w:rsidR="7BD42C13" w:rsidRPr="45B56D8A">
        <w:rPr>
          <w:rFonts w:eastAsiaTheme="minorEastAsia"/>
          <w:sz w:val="22"/>
        </w:rPr>
        <w:t>omställnings</w:t>
      </w:r>
      <w:r w:rsidR="15D0D590" w:rsidRPr="45B56D8A">
        <w:rPr>
          <w:rFonts w:eastAsiaTheme="minorEastAsia"/>
          <w:sz w:val="22"/>
        </w:rPr>
        <w:t>arbetet</w:t>
      </w:r>
      <w:r w:rsidR="5E7D7631" w:rsidRPr="45B56D8A">
        <w:rPr>
          <w:rFonts w:eastAsiaTheme="minorEastAsia"/>
          <w:sz w:val="22"/>
        </w:rPr>
        <w:t xml:space="preserve"> </w:t>
      </w:r>
      <w:r w:rsidR="463662DA" w:rsidRPr="45B56D8A">
        <w:rPr>
          <w:rFonts w:eastAsiaTheme="minorEastAsia"/>
          <w:sz w:val="22"/>
        </w:rPr>
        <w:t>för</w:t>
      </w:r>
      <w:r w:rsidR="28D3A0E6" w:rsidRPr="45B56D8A">
        <w:rPr>
          <w:rFonts w:eastAsiaTheme="minorEastAsia"/>
          <w:sz w:val="22"/>
        </w:rPr>
        <w:t xml:space="preserve"> </w:t>
      </w:r>
      <w:r w:rsidR="5E7D7631" w:rsidRPr="45B56D8A">
        <w:rPr>
          <w:rFonts w:eastAsiaTheme="minorEastAsia"/>
          <w:sz w:val="22"/>
        </w:rPr>
        <w:t>God och Nära vård</w:t>
      </w:r>
      <w:r w:rsidR="159C69FC" w:rsidRPr="45B56D8A">
        <w:rPr>
          <w:rFonts w:eastAsiaTheme="minorEastAsia"/>
          <w:sz w:val="22"/>
        </w:rPr>
        <w:t>,</w:t>
      </w:r>
      <w:r w:rsidR="5E7D7631" w:rsidRPr="45B56D8A">
        <w:rPr>
          <w:rFonts w:eastAsiaTheme="minorEastAsia"/>
          <w:sz w:val="22"/>
        </w:rPr>
        <w:t xml:space="preserve"> har </w:t>
      </w:r>
      <w:r w:rsidR="6AC41B63" w:rsidRPr="45B56D8A">
        <w:rPr>
          <w:rFonts w:eastAsiaTheme="minorEastAsia"/>
          <w:sz w:val="22"/>
        </w:rPr>
        <w:t xml:space="preserve">några </w:t>
      </w:r>
      <w:r w:rsidR="5E7D7631" w:rsidRPr="45B56D8A">
        <w:rPr>
          <w:rFonts w:eastAsiaTheme="minorEastAsia"/>
          <w:sz w:val="22"/>
        </w:rPr>
        <w:t>chefer i socialförvaltni</w:t>
      </w:r>
      <w:r w:rsidR="3D8F0BD3" w:rsidRPr="45B56D8A">
        <w:rPr>
          <w:rFonts w:eastAsiaTheme="minorEastAsia"/>
          <w:sz w:val="22"/>
        </w:rPr>
        <w:t>ng</w:t>
      </w:r>
      <w:r w:rsidR="5E7D7631" w:rsidRPr="45B56D8A">
        <w:rPr>
          <w:rFonts w:eastAsiaTheme="minorEastAsia"/>
          <w:sz w:val="22"/>
        </w:rPr>
        <w:t>e</w:t>
      </w:r>
      <w:r w:rsidR="1E5C6EEE" w:rsidRPr="45B56D8A">
        <w:rPr>
          <w:rFonts w:eastAsiaTheme="minorEastAsia"/>
          <w:sz w:val="22"/>
        </w:rPr>
        <w:t>ns</w:t>
      </w:r>
      <w:r w:rsidR="5E7D7631" w:rsidRPr="45B56D8A">
        <w:rPr>
          <w:rFonts w:eastAsiaTheme="minorEastAsia"/>
          <w:sz w:val="22"/>
        </w:rPr>
        <w:t xml:space="preserve"> ledningsgrupp</w:t>
      </w:r>
      <w:r w:rsidR="7C22F149" w:rsidRPr="45B56D8A">
        <w:rPr>
          <w:rFonts w:eastAsiaTheme="minorEastAsia"/>
          <w:sz w:val="22"/>
        </w:rPr>
        <w:t xml:space="preserve">, </w:t>
      </w:r>
      <w:r w:rsidR="2C7FFB01" w:rsidRPr="45B56D8A">
        <w:rPr>
          <w:rFonts w:eastAsiaTheme="minorEastAsia"/>
          <w:sz w:val="22"/>
        </w:rPr>
        <w:t>ordförande och viceordförande</w:t>
      </w:r>
      <w:r w:rsidR="7C22F149" w:rsidRPr="45B56D8A">
        <w:rPr>
          <w:rFonts w:eastAsiaTheme="minorEastAsia"/>
          <w:sz w:val="22"/>
        </w:rPr>
        <w:t xml:space="preserve"> i socialnämnden, chefer</w:t>
      </w:r>
      <w:r w:rsidR="2991EA1B" w:rsidRPr="45B56D8A">
        <w:rPr>
          <w:rFonts w:eastAsiaTheme="minorEastAsia"/>
          <w:sz w:val="22"/>
        </w:rPr>
        <w:t>na</w:t>
      </w:r>
      <w:r w:rsidR="48AB296A" w:rsidRPr="45B56D8A">
        <w:rPr>
          <w:rFonts w:eastAsiaTheme="minorEastAsia"/>
          <w:sz w:val="22"/>
        </w:rPr>
        <w:t xml:space="preserve"> och verksamhetsutvecklare</w:t>
      </w:r>
      <w:r w:rsidR="7C22F149" w:rsidRPr="45B56D8A">
        <w:rPr>
          <w:rFonts w:eastAsiaTheme="minorEastAsia"/>
          <w:sz w:val="22"/>
        </w:rPr>
        <w:t xml:space="preserve"> inom hemsjukvården samt MAS och MAR</w:t>
      </w:r>
      <w:r w:rsidR="5E732722" w:rsidRPr="45B56D8A">
        <w:rPr>
          <w:rFonts w:eastAsiaTheme="minorEastAsia"/>
          <w:sz w:val="22"/>
        </w:rPr>
        <w:t>,</w:t>
      </w:r>
      <w:r w:rsidR="7C22F149" w:rsidRPr="45B56D8A">
        <w:rPr>
          <w:rFonts w:eastAsiaTheme="minorEastAsia"/>
          <w:sz w:val="22"/>
        </w:rPr>
        <w:t xml:space="preserve"> </w:t>
      </w:r>
      <w:r w:rsidR="5E7D7631" w:rsidRPr="45B56D8A">
        <w:rPr>
          <w:rFonts w:eastAsiaTheme="minorEastAsia"/>
          <w:sz w:val="22"/>
        </w:rPr>
        <w:t xml:space="preserve">deltagit i </w:t>
      </w:r>
      <w:r w:rsidR="4044C240" w:rsidRPr="45B56D8A">
        <w:rPr>
          <w:rFonts w:eastAsiaTheme="minorEastAsia"/>
          <w:sz w:val="22"/>
        </w:rPr>
        <w:t>SKRs</w:t>
      </w:r>
      <w:r w:rsidR="720088B4" w:rsidRPr="45B56D8A">
        <w:rPr>
          <w:rFonts w:eastAsiaTheme="minorEastAsia"/>
          <w:sz w:val="22"/>
        </w:rPr>
        <w:t xml:space="preserve"> </w:t>
      </w:r>
      <w:r w:rsidR="1AE478DC" w:rsidRPr="45B56D8A">
        <w:rPr>
          <w:rFonts w:eastAsiaTheme="minorEastAsia"/>
          <w:sz w:val="22"/>
        </w:rPr>
        <w:t>“</w:t>
      </w:r>
      <w:r w:rsidR="720088B4" w:rsidRPr="45B56D8A">
        <w:rPr>
          <w:rFonts w:eastAsiaTheme="minorEastAsia"/>
          <w:sz w:val="22"/>
        </w:rPr>
        <w:t>ledarskapsprogram</w:t>
      </w:r>
      <w:r w:rsidR="144A49E3" w:rsidRPr="45B56D8A">
        <w:rPr>
          <w:rFonts w:eastAsiaTheme="minorEastAsia"/>
          <w:sz w:val="22"/>
        </w:rPr>
        <w:t xml:space="preserve"> </w:t>
      </w:r>
      <w:r w:rsidR="50C0BFD2" w:rsidRPr="45B56D8A">
        <w:rPr>
          <w:rFonts w:eastAsiaTheme="minorEastAsia"/>
          <w:sz w:val="22"/>
        </w:rPr>
        <w:t>för Nära vård</w:t>
      </w:r>
      <w:r w:rsidR="2019F281" w:rsidRPr="45B56D8A">
        <w:rPr>
          <w:rFonts w:eastAsiaTheme="minorEastAsia"/>
          <w:sz w:val="22"/>
        </w:rPr>
        <w:t>”,</w:t>
      </w:r>
      <w:r w:rsidR="50C0BFD2" w:rsidRPr="45B56D8A">
        <w:rPr>
          <w:rFonts w:eastAsiaTheme="minorEastAsia"/>
          <w:sz w:val="22"/>
        </w:rPr>
        <w:t xml:space="preserve"> </w:t>
      </w:r>
      <w:r w:rsidR="3081FF67" w:rsidRPr="45B56D8A">
        <w:rPr>
          <w:rFonts w:eastAsiaTheme="minorEastAsia"/>
          <w:sz w:val="22"/>
        </w:rPr>
        <w:t>hösten 2021</w:t>
      </w:r>
      <w:r w:rsidR="33225E06" w:rsidRPr="45B56D8A">
        <w:rPr>
          <w:rFonts w:eastAsiaTheme="minorEastAsia"/>
          <w:sz w:val="22"/>
        </w:rPr>
        <w:t>.</w:t>
      </w:r>
    </w:p>
    <w:p w14:paraId="1D7AB708" w14:textId="0CD3FC81" w:rsidR="45B56D8A" w:rsidRDefault="45B56D8A" w:rsidP="45B56D8A">
      <w:pPr>
        <w:tabs>
          <w:tab w:val="left" w:pos="4960"/>
        </w:tabs>
        <w:spacing w:after="0"/>
        <w:rPr>
          <w:rFonts w:eastAsiaTheme="minorEastAsia"/>
          <w:szCs w:val="24"/>
        </w:rPr>
      </w:pPr>
    </w:p>
    <w:p w14:paraId="0CE36E06" w14:textId="672325D5" w:rsidR="000E2DEF" w:rsidRPr="00191C14" w:rsidRDefault="00CE47C5" w:rsidP="00CB022F">
      <w:pPr>
        <w:pStyle w:val="Rubrik2"/>
      </w:pPr>
      <w:bookmarkStart w:id="10" w:name="_Toc185436462"/>
      <w:r w:rsidRPr="00627D89">
        <w:rPr>
          <w:rFonts w:ascii="Garamond" w:hAnsi="Garamond" w:cs="Arial"/>
          <w:bCs w:val="0"/>
          <w:noProof/>
          <w:color w:val="7F7F7F" w:themeColor="text1" w:themeTint="80"/>
          <w:sz w:val="22"/>
          <w:lang w:eastAsia="sv-SE"/>
        </w:rPr>
        <w:drawing>
          <wp:anchor distT="0" distB="0" distL="114300" distR="114300" simplePos="0" relativeHeight="251678720" behindDoc="1" locked="0" layoutInCell="1" allowOverlap="1" wp14:anchorId="24D27DF6" wp14:editId="1F107740">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1" name="Bildobjekt 11" descr="Cirkel indelad i delar. Markerad del: Patienten som medskap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Cirkel indelad i delar. Markerad del: Patienten som medskapar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39789AA4" w:rsidRPr="009363D6">
        <w:t>Patienten som medskapare</w:t>
      </w:r>
      <w:r w:rsidR="4355BA3C" w:rsidRPr="009363D6">
        <w:t xml:space="preserve"> </w:t>
      </w:r>
      <w:bookmarkEnd w:id="10"/>
    </w:p>
    <w:p w14:paraId="4763B49F" w14:textId="1B959E1F" w:rsidR="4A621083" w:rsidRDefault="4A621083" w:rsidP="4A621083">
      <w:pPr>
        <w:pStyle w:val="BodyText"/>
        <w:rPr>
          <w:rFonts w:ascii="Calibri" w:eastAsia="Calibri" w:hAnsi="Calibri" w:cs="Calibri"/>
        </w:rPr>
      </w:pPr>
    </w:p>
    <w:p w14:paraId="01875966" w14:textId="5D4E3845" w:rsidR="333EDF01" w:rsidRDefault="6CCF4CBD" w:rsidP="45B56D8A">
      <w:pPr>
        <w:pStyle w:val="BodyText"/>
        <w:rPr>
          <w:rFonts w:ascii="Calibri" w:eastAsia="Calibri" w:hAnsi="Calibri" w:cs="Calibri"/>
        </w:rPr>
      </w:pPr>
      <w:r w:rsidRPr="45B56D8A">
        <w:rPr>
          <w:rFonts w:ascii="Calibri" w:eastAsia="Calibri" w:hAnsi="Calibri" w:cs="Calibri"/>
          <w:color w:val="auto"/>
        </w:rPr>
        <w:t>Patienter och närstående ges möjlighet i det löpande i vårdarbetet att beskriva sina behov/problem så att dessa kan beaktas och bidra till ökad patientsäkerhet för varje individ.</w:t>
      </w:r>
      <w:r w:rsidR="3C7FA8E8" w:rsidRPr="45B56D8A">
        <w:rPr>
          <w:rFonts w:ascii="Calibri" w:eastAsia="Calibri" w:hAnsi="Calibri" w:cs="Calibri"/>
          <w:color w:val="auto"/>
        </w:rPr>
        <w:t xml:space="preserve"> </w:t>
      </w:r>
      <w:r w:rsidR="1090657D" w:rsidRPr="45B56D8A">
        <w:rPr>
          <w:rFonts w:ascii="Calibri" w:eastAsia="Calibri" w:hAnsi="Calibri" w:cs="Calibri"/>
          <w:color w:val="auto"/>
        </w:rPr>
        <w:t>Vid utskrivning från sjukhus görs en utskrivningsplanering</w:t>
      </w:r>
      <w:r w:rsidR="695ACD0C" w:rsidRPr="45B56D8A">
        <w:rPr>
          <w:rFonts w:ascii="Calibri" w:eastAsia="Calibri" w:hAnsi="Calibri" w:cs="Calibri"/>
          <w:color w:val="auto"/>
        </w:rPr>
        <w:t xml:space="preserve"> tillsammans med patienten och närstående</w:t>
      </w:r>
      <w:r w:rsidR="1090657D" w:rsidRPr="45B56D8A">
        <w:rPr>
          <w:rFonts w:ascii="Calibri" w:eastAsia="Calibri" w:hAnsi="Calibri" w:cs="Calibri"/>
          <w:color w:val="auto"/>
        </w:rPr>
        <w:t xml:space="preserve">. </w:t>
      </w:r>
      <w:r w:rsidRPr="45B56D8A">
        <w:rPr>
          <w:rFonts w:ascii="Calibri" w:eastAsia="Calibri" w:hAnsi="Calibri" w:cs="Calibri"/>
          <w:color w:val="auto"/>
        </w:rPr>
        <w:t>Patienters och närståendes delaktighet ska dokumenteras i journal.</w:t>
      </w:r>
    </w:p>
    <w:p w14:paraId="2CC6135F" w14:textId="2E8E9C9D" w:rsidR="333EDF01" w:rsidRDefault="6CCF4CBD" w:rsidP="05E554AD">
      <w:pPr>
        <w:pStyle w:val="BodyText"/>
        <w:rPr>
          <w:rFonts w:ascii="Calibri" w:eastAsia="Calibri" w:hAnsi="Calibri" w:cs="Calibri"/>
          <w:color w:val="auto"/>
        </w:rPr>
      </w:pPr>
      <w:r w:rsidRPr="45B56D8A">
        <w:rPr>
          <w:rFonts w:ascii="Calibri" w:eastAsia="Calibri" w:hAnsi="Calibri" w:cs="Calibri"/>
          <w:color w:val="auto"/>
        </w:rPr>
        <w:t>Patienter och deras närstående erbjuds också att medverka i arbetet med att höja patientsäkerheten genom att lämna synpunkter och klagomål.</w:t>
      </w:r>
    </w:p>
    <w:p w14:paraId="2D82266C" w14:textId="47576CE9" w:rsidR="00740ED0" w:rsidRPr="009363D6" w:rsidRDefault="59203E7C" w:rsidP="00F11E43">
      <w:pPr>
        <w:pStyle w:val="BodyText"/>
        <w:rPr>
          <w:rFonts w:ascii="Garamond" w:hAnsi="Garamond" w:cs="Arial"/>
          <w:bCs/>
        </w:rPr>
      </w:pPr>
      <w:r w:rsidRPr="45B56D8A">
        <w:rPr>
          <w:rFonts w:ascii="Calibri" w:eastAsia="Calibri" w:hAnsi="Calibri" w:cs="Calibri"/>
          <w:color w:val="auto"/>
        </w:rPr>
        <w:t xml:space="preserve"> </w:t>
      </w:r>
      <w:r w:rsidR="2109373B" w:rsidRPr="45B56D8A">
        <w:rPr>
          <w:rFonts w:ascii="Calibri" w:eastAsia="Calibri" w:hAnsi="Calibri" w:cs="Calibri"/>
        </w:rPr>
        <w:t xml:space="preserve">I </w:t>
      </w:r>
      <w:r w:rsidR="2B0C47A8" w:rsidRPr="45B56D8A">
        <w:rPr>
          <w:rFonts w:ascii="Calibri" w:eastAsia="Calibri" w:hAnsi="Calibri" w:cs="Calibri"/>
        </w:rPr>
        <w:t>sam</w:t>
      </w:r>
      <w:r w:rsidR="72C50EE3" w:rsidRPr="45B56D8A">
        <w:rPr>
          <w:rFonts w:ascii="Calibri" w:eastAsia="Calibri" w:hAnsi="Calibri" w:cs="Calibri"/>
        </w:rPr>
        <w:t>arbetet</w:t>
      </w:r>
      <w:r w:rsidR="31E376A7" w:rsidRPr="45B56D8A">
        <w:rPr>
          <w:rFonts w:ascii="Calibri" w:eastAsia="Calibri" w:hAnsi="Calibri" w:cs="Calibri"/>
        </w:rPr>
        <w:t xml:space="preserve"> “God och nära vård” </w:t>
      </w:r>
      <w:r w:rsidR="0AF5E387" w:rsidRPr="45B56D8A">
        <w:rPr>
          <w:rFonts w:ascii="Calibri" w:eastAsia="Calibri" w:hAnsi="Calibri" w:cs="Calibri"/>
        </w:rPr>
        <w:t xml:space="preserve">som påbörjades </w:t>
      </w:r>
      <w:r w:rsidR="31E376A7" w:rsidRPr="45B56D8A">
        <w:rPr>
          <w:rFonts w:ascii="Calibri" w:eastAsia="Calibri" w:hAnsi="Calibri" w:cs="Calibri"/>
        </w:rPr>
        <w:t>med övriga kommuner och regionen</w:t>
      </w:r>
      <w:r w:rsidR="72C50EE3" w:rsidRPr="45B56D8A">
        <w:rPr>
          <w:rFonts w:ascii="Calibri" w:eastAsia="Calibri" w:hAnsi="Calibri" w:cs="Calibri"/>
        </w:rPr>
        <w:t xml:space="preserve"> </w:t>
      </w:r>
      <w:r w:rsidR="690B608D" w:rsidRPr="45B56D8A">
        <w:rPr>
          <w:rFonts w:ascii="Calibri" w:eastAsia="Calibri" w:hAnsi="Calibri" w:cs="Calibri"/>
        </w:rPr>
        <w:t>under 2021</w:t>
      </w:r>
      <w:r w:rsidR="20EBF5F7" w:rsidRPr="45B56D8A">
        <w:rPr>
          <w:rFonts w:ascii="Calibri" w:eastAsia="Calibri" w:hAnsi="Calibri" w:cs="Calibri"/>
        </w:rPr>
        <w:t>,</w:t>
      </w:r>
      <w:r w:rsidR="690B608D" w:rsidRPr="45B56D8A">
        <w:rPr>
          <w:rFonts w:ascii="Calibri" w:eastAsia="Calibri" w:hAnsi="Calibri" w:cs="Calibri"/>
        </w:rPr>
        <w:t xml:space="preserve"> </w:t>
      </w:r>
      <w:r w:rsidR="23D6316D" w:rsidRPr="45B56D8A">
        <w:rPr>
          <w:rFonts w:ascii="Calibri" w:eastAsia="Calibri" w:hAnsi="Calibri" w:cs="Calibri"/>
        </w:rPr>
        <w:t xml:space="preserve">har </w:t>
      </w:r>
      <w:r w:rsidR="2109373B" w:rsidRPr="45B56D8A">
        <w:rPr>
          <w:rFonts w:ascii="Calibri" w:eastAsia="Calibri" w:hAnsi="Calibri" w:cs="Calibri"/>
        </w:rPr>
        <w:t>möjlighe</w:t>
      </w:r>
      <w:r w:rsidR="6E5B8305" w:rsidRPr="45B56D8A">
        <w:rPr>
          <w:rFonts w:ascii="Calibri" w:eastAsia="Calibri" w:hAnsi="Calibri" w:cs="Calibri"/>
        </w:rPr>
        <w:t>t</w:t>
      </w:r>
      <w:r w:rsidR="01070242" w:rsidRPr="45B56D8A">
        <w:rPr>
          <w:rFonts w:ascii="Calibri" w:eastAsia="Calibri" w:hAnsi="Calibri" w:cs="Calibri"/>
        </w:rPr>
        <w:t>en</w:t>
      </w:r>
      <w:r w:rsidR="2109373B" w:rsidRPr="45B56D8A">
        <w:rPr>
          <w:rFonts w:ascii="Calibri" w:eastAsia="Calibri" w:hAnsi="Calibri" w:cs="Calibri"/>
        </w:rPr>
        <w:t xml:space="preserve"> </w:t>
      </w:r>
      <w:r w:rsidR="70F21B54" w:rsidRPr="45B56D8A">
        <w:rPr>
          <w:rFonts w:ascii="Calibri" w:eastAsia="Calibri" w:hAnsi="Calibri" w:cs="Calibri"/>
        </w:rPr>
        <w:t xml:space="preserve">att utveckla ett </w:t>
      </w:r>
      <w:r w:rsidR="2109373B" w:rsidRPr="45B56D8A">
        <w:rPr>
          <w:rFonts w:ascii="Calibri" w:eastAsia="Calibri" w:hAnsi="Calibri" w:cs="Calibri"/>
        </w:rPr>
        <w:t>“</w:t>
      </w:r>
      <w:r w:rsidR="6DF778C4" w:rsidRPr="45B56D8A">
        <w:rPr>
          <w:rFonts w:ascii="Calibri" w:eastAsia="Calibri" w:hAnsi="Calibri" w:cs="Calibri"/>
        </w:rPr>
        <w:t>patient</w:t>
      </w:r>
      <w:r w:rsidR="2109373B" w:rsidRPr="45B56D8A">
        <w:rPr>
          <w:rFonts w:ascii="Calibri" w:eastAsia="Calibri" w:hAnsi="Calibri" w:cs="Calibri"/>
        </w:rPr>
        <w:t>kontrakt”</w:t>
      </w:r>
      <w:r w:rsidR="10445917" w:rsidRPr="45B56D8A">
        <w:rPr>
          <w:rFonts w:ascii="Calibri" w:eastAsia="Calibri" w:hAnsi="Calibri" w:cs="Calibri"/>
        </w:rPr>
        <w:t xml:space="preserve"> lyfts fram</w:t>
      </w:r>
      <w:r w:rsidR="6E313D21" w:rsidRPr="45B56D8A">
        <w:rPr>
          <w:rFonts w:ascii="Calibri" w:eastAsia="Calibri" w:hAnsi="Calibri" w:cs="Calibri"/>
        </w:rPr>
        <w:t xml:space="preserve">. </w:t>
      </w:r>
      <w:r w:rsidR="6E313D21">
        <w:t>Syftet är att genom en gemensam överenskommelse mellan patient och vårdgivare säkerställa delaktighet, samordning, tillgänglighet och samverkan, med patientens perspektiv som utgångspunkt.</w:t>
      </w:r>
    </w:p>
    <w:p w14:paraId="37360C99" w14:textId="77777777" w:rsidR="00F11E43" w:rsidRDefault="00F11E43" w:rsidP="00CB022F">
      <w:pPr>
        <w:pStyle w:val="Rubrik1"/>
      </w:pPr>
      <w:bookmarkStart w:id="11" w:name="_Toc931848137"/>
    </w:p>
    <w:p w14:paraId="084EFBFF" w14:textId="77777777" w:rsidR="00D86528" w:rsidRPr="00142386" w:rsidRDefault="3E32B858" w:rsidP="00CB022F">
      <w:pPr>
        <w:pStyle w:val="Rubrik1"/>
      </w:pPr>
      <w:r>
        <w:t>A</w:t>
      </w:r>
      <w:r w:rsidR="08CE21A7">
        <w:t>GERA FÖR SÄKER VÅRD</w:t>
      </w:r>
      <w:bookmarkEnd w:id="11"/>
    </w:p>
    <w:p w14:paraId="418FA35F" w14:textId="6DCB3D26" w:rsidR="68CEFA31" w:rsidRDefault="68CEFA31" w:rsidP="45B56D8A">
      <w:pPr>
        <w:pStyle w:val="Rubrik2"/>
        <w:rPr>
          <w:rFonts w:ascii="Calibri" w:hAnsi="Calibri"/>
          <w:szCs w:val="28"/>
        </w:rPr>
      </w:pPr>
      <w:bookmarkStart w:id="12" w:name="_Toc876214334"/>
      <w:r>
        <w:t>Covid-19</w:t>
      </w:r>
      <w:bookmarkEnd w:id="12"/>
    </w:p>
    <w:p w14:paraId="283E6CD1" w14:textId="32CD72F3" w:rsidR="45B56D8A" w:rsidRDefault="45B56D8A" w:rsidP="45B56D8A">
      <w:pPr>
        <w:pStyle w:val="BodyText"/>
        <w:tabs>
          <w:tab w:val="left" w:pos="4960"/>
        </w:tabs>
        <w:spacing w:after="0"/>
        <w:rPr>
          <w:rFonts w:ascii="Calibri" w:eastAsia="Calibri" w:hAnsi="Calibri" w:cs="Calibri"/>
          <w:u w:val="single"/>
        </w:rPr>
      </w:pPr>
      <w:r w:rsidRPr="45B56D8A">
        <w:rPr>
          <w:rFonts w:ascii="Calibri" w:eastAsia="Calibri" w:hAnsi="Calibri" w:cs="Calibri"/>
        </w:rPr>
        <w:t xml:space="preserve"> </w:t>
      </w:r>
    </w:p>
    <w:p w14:paraId="5E4F1EAC" w14:textId="04584117" w:rsidR="45B56D8A" w:rsidRDefault="45B56D8A" w:rsidP="45B56D8A">
      <w:pPr>
        <w:pStyle w:val="BodyText"/>
        <w:rPr>
          <w:rFonts w:ascii="Calibri" w:eastAsia="Calibri" w:hAnsi="Calibri" w:cs="Calibri"/>
        </w:rPr>
      </w:pPr>
      <w:r w:rsidRPr="45B56D8A">
        <w:rPr>
          <w:rFonts w:ascii="Calibri" w:eastAsia="Calibri" w:hAnsi="Calibri" w:cs="Calibri"/>
        </w:rPr>
        <w:t>Omfattande åtgärder har vidtagits under året för att förhindra smittspridning och för att bibehålla en god patientsäkerhet.</w:t>
      </w:r>
      <w:r w:rsidRPr="45B56D8A">
        <w:rPr>
          <w:rFonts w:ascii="Calibri" w:eastAsia="Calibri" w:hAnsi="Calibri" w:cs="Calibri"/>
          <w:color w:val="auto"/>
        </w:rPr>
        <w:t xml:space="preserve"> </w:t>
      </w:r>
    </w:p>
    <w:p w14:paraId="1AF74570" w14:textId="5BAFEBE7" w:rsidR="45B56D8A" w:rsidRDefault="45B56D8A" w:rsidP="45B56D8A">
      <w:pPr>
        <w:pStyle w:val="BodyText"/>
        <w:rPr>
          <w:rFonts w:ascii="Calibri" w:eastAsia="Calibri" w:hAnsi="Calibri" w:cs="Calibri"/>
        </w:rPr>
      </w:pPr>
      <w:r w:rsidRPr="45B56D8A">
        <w:rPr>
          <w:rFonts w:ascii="Calibri" w:eastAsia="Calibri" w:hAnsi="Calibri" w:cs="Calibri"/>
          <w:color w:val="auto"/>
        </w:rPr>
        <w:t>Åtgärder i korthet som har haft stor betydelse för att minska smittspridning:</w:t>
      </w:r>
    </w:p>
    <w:p w14:paraId="3060D44C" w14:textId="55038138" w:rsidR="45B56D8A" w:rsidRDefault="45B56D8A" w:rsidP="45B56D8A">
      <w:pPr>
        <w:pStyle w:val="BodyText"/>
        <w:numPr>
          <w:ilvl w:val="0"/>
          <w:numId w:val="1"/>
        </w:numPr>
        <w:rPr>
          <w:rFonts w:eastAsiaTheme="minorEastAsia"/>
          <w:sz w:val="24"/>
          <w:szCs w:val="24"/>
        </w:rPr>
      </w:pPr>
      <w:r w:rsidRPr="45B56D8A">
        <w:t xml:space="preserve"> Medicinskt ansvariga har tagit fram rutiner och anvisningar för att stödja verksamheterna och för att kunna arbeta systematiskt med att minska smittspridning och att säkerställa patientsäkerheten. Regelbundna Nyhetsbrev från MAS och MAR har skickats ut till chefer och berörda inom socialförvaltningen samt externa utförare. </w:t>
      </w:r>
    </w:p>
    <w:p w14:paraId="0C7A7E32" w14:textId="3C4556AF" w:rsidR="45B56D8A" w:rsidRDefault="45B56D8A" w:rsidP="45B56D8A">
      <w:pPr>
        <w:pStyle w:val="BodyText"/>
        <w:numPr>
          <w:ilvl w:val="0"/>
          <w:numId w:val="1"/>
        </w:numPr>
        <w:rPr>
          <w:rFonts w:eastAsiaTheme="minorEastAsia"/>
        </w:rPr>
      </w:pPr>
      <w:r w:rsidRPr="45B56D8A">
        <w:rPr>
          <w:rFonts w:ascii="Calibri" w:eastAsia="Calibri" w:hAnsi="Calibri" w:cs="Calibri"/>
        </w:rPr>
        <w:t xml:space="preserve">Det har planerats i verksamheterna för att personal som vårdar patienter med misstänkt eller konstaterad smitta inte också vårdar friska patienter </w:t>
      </w:r>
    </w:p>
    <w:p w14:paraId="3E825FE0" w14:textId="2E8F4212" w:rsidR="45B56D8A" w:rsidRDefault="45B56D8A" w:rsidP="45B56D8A">
      <w:pPr>
        <w:pStyle w:val="BodyText"/>
        <w:numPr>
          <w:ilvl w:val="0"/>
          <w:numId w:val="1"/>
        </w:numPr>
      </w:pPr>
      <w:r w:rsidRPr="45B56D8A">
        <w:rPr>
          <w:rFonts w:ascii="Calibri" w:eastAsia="Calibri" w:hAnsi="Calibri" w:cs="Calibri"/>
        </w:rPr>
        <w:t xml:space="preserve">Sett till att personalomsättningen </w:t>
      </w:r>
      <w:r w:rsidRPr="45B56D8A">
        <w:t>är så liten som möjligt.  Försökt att undvika att samma personal arbetar på flera olika enheter</w:t>
      </w:r>
    </w:p>
    <w:p w14:paraId="2FC699FC" w14:textId="23D1B5C6" w:rsidR="45B56D8A" w:rsidRDefault="45B56D8A" w:rsidP="45B56D8A">
      <w:pPr>
        <w:pStyle w:val="BodyText"/>
        <w:numPr>
          <w:ilvl w:val="0"/>
          <w:numId w:val="1"/>
        </w:numPr>
        <w:rPr>
          <w:rFonts w:eastAsiaTheme="minorEastAsia"/>
        </w:rPr>
      </w:pPr>
      <w:r w:rsidRPr="45B56D8A">
        <w:t>Avrådan om besök på särskilda boenden då smittsamheten har varit högre i perioder</w:t>
      </w:r>
    </w:p>
    <w:p w14:paraId="101E66AD" w14:textId="7741E36B" w:rsidR="45B56D8A" w:rsidRDefault="45B56D8A" w:rsidP="45B56D8A">
      <w:pPr>
        <w:pStyle w:val="BodyText"/>
        <w:numPr>
          <w:ilvl w:val="0"/>
          <w:numId w:val="1"/>
        </w:numPr>
      </w:pPr>
      <w:r w:rsidRPr="45B56D8A">
        <w:t xml:space="preserve">Begränsa användningen av gemensamma utrymmen på särskilda boenden </w:t>
      </w:r>
    </w:p>
    <w:p w14:paraId="32CEE083" w14:textId="3220344D" w:rsidR="45B56D8A" w:rsidRDefault="45B56D8A" w:rsidP="45B56D8A">
      <w:pPr>
        <w:pStyle w:val="BodyText"/>
        <w:numPr>
          <w:ilvl w:val="0"/>
          <w:numId w:val="1"/>
        </w:numPr>
      </w:pPr>
      <w:r w:rsidRPr="45B56D8A">
        <w:t xml:space="preserve">Tillämpa fysisk distansering mellan personal för att undvika att smitta överförs mellan varandra i personalrum, matsalar och omklädningsrum </w:t>
      </w:r>
    </w:p>
    <w:p w14:paraId="5B4385D5" w14:textId="71BD0BE7" w:rsidR="45B56D8A" w:rsidRDefault="45B56D8A" w:rsidP="45B56D8A">
      <w:pPr>
        <w:pStyle w:val="BodyText"/>
        <w:numPr>
          <w:ilvl w:val="0"/>
          <w:numId w:val="1"/>
        </w:numPr>
      </w:pPr>
      <w:r w:rsidRPr="45B56D8A">
        <w:t xml:space="preserve">Avstånd mellan patienter har rekommenderats i matsalar och gemensamma utrymmen </w:t>
      </w:r>
    </w:p>
    <w:p w14:paraId="22BDF075" w14:textId="3B392EEE" w:rsidR="45B56D8A" w:rsidRDefault="45B56D8A" w:rsidP="45B56D8A">
      <w:pPr>
        <w:pStyle w:val="BodyText"/>
        <w:numPr>
          <w:ilvl w:val="0"/>
          <w:numId w:val="1"/>
        </w:numPr>
        <w:rPr>
          <w:rFonts w:eastAsiaTheme="minorEastAsia"/>
        </w:rPr>
      </w:pPr>
      <w:r w:rsidRPr="45B56D8A">
        <w:t xml:space="preserve">Provtagning vid symtom på covid-19, både för personal och patienter </w:t>
      </w:r>
    </w:p>
    <w:p w14:paraId="4D866F05" w14:textId="0ACEA0C7" w:rsidR="45B56D8A" w:rsidRDefault="45B56D8A" w:rsidP="45B56D8A">
      <w:pPr>
        <w:pStyle w:val="BodyText"/>
        <w:numPr>
          <w:ilvl w:val="0"/>
          <w:numId w:val="1"/>
        </w:numPr>
        <w:rPr>
          <w:rFonts w:eastAsiaTheme="minorEastAsia"/>
        </w:rPr>
      </w:pPr>
      <w:r w:rsidRPr="45B56D8A">
        <w:rPr>
          <w:rFonts w:ascii="Calibri" w:eastAsia="Calibri" w:hAnsi="Calibri" w:cs="Calibri"/>
        </w:rPr>
        <w:t>Säkerställa att det har funnits gott om skyddsutrustning under hela året</w:t>
      </w:r>
    </w:p>
    <w:p w14:paraId="28A746AD" w14:textId="1B4D0D0A" w:rsidR="45B56D8A" w:rsidRDefault="45B56D8A" w:rsidP="45B56D8A">
      <w:pPr>
        <w:pStyle w:val="BodyText"/>
        <w:numPr>
          <w:ilvl w:val="0"/>
          <w:numId w:val="1"/>
        </w:numPr>
      </w:pPr>
      <w:r w:rsidRPr="45B56D8A">
        <w:rPr>
          <w:rFonts w:ascii="Calibri" w:eastAsia="Calibri" w:hAnsi="Calibri" w:cs="Calibri"/>
        </w:rPr>
        <w:t xml:space="preserve">Antigentestning av personal inför varje arbetspass i samband med exempelvis smittspårning </w:t>
      </w:r>
    </w:p>
    <w:p w14:paraId="316C6100" w14:textId="34071248" w:rsidR="45B56D8A" w:rsidRDefault="45B56D8A" w:rsidP="45B56D8A">
      <w:pPr>
        <w:pStyle w:val="BodyText"/>
        <w:numPr>
          <w:ilvl w:val="0"/>
          <w:numId w:val="1"/>
        </w:numPr>
        <w:rPr>
          <w:rFonts w:eastAsiaTheme="minorEastAsia"/>
        </w:rPr>
      </w:pPr>
      <w:r w:rsidRPr="45B56D8A">
        <w:rPr>
          <w:rFonts w:ascii="Calibri" w:eastAsia="Calibri" w:hAnsi="Calibri" w:cs="Calibri"/>
        </w:rPr>
        <w:t>Personal har löpande fått gå hygienutbildningar under året som erbjudits av vårdhygien</w:t>
      </w:r>
    </w:p>
    <w:p w14:paraId="4D8A2972" w14:textId="1862176A" w:rsidR="45B56D8A" w:rsidRDefault="45B56D8A" w:rsidP="45B56D8A">
      <w:pPr>
        <w:pStyle w:val="BodyText"/>
        <w:numPr>
          <w:ilvl w:val="0"/>
          <w:numId w:val="1"/>
        </w:numPr>
      </w:pPr>
      <w:r w:rsidRPr="45B56D8A">
        <w:rPr>
          <w:rFonts w:ascii="Calibri" w:eastAsia="Calibri" w:hAnsi="Calibri" w:cs="Calibri"/>
        </w:rPr>
        <w:t>Ett omfattande arbete har genomförts för</w:t>
      </w:r>
      <w:r w:rsidRPr="45B56D8A">
        <w:t xml:space="preserve"> att erbjuda vaccination på ett säkert sätt. Biträdande socialchef har rollen som vaccinationssamordnare och har ansvarat för samordning och struktur i vaccinationsarbetet på övergripande nivå</w:t>
      </w:r>
    </w:p>
    <w:p w14:paraId="1C2873B1" w14:textId="2FE3F1CB" w:rsidR="45B56D8A" w:rsidRDefault="45B56D8A" w:rsidP="45B56D8A">
      <w:pPr>
        <w:pStyle w:val="BodyText"/>
        <w:numPr>
          <w:ilvl w:val="0"/>
          <w:numId w:val="1"/>
        </w:numPr>
      </w:pPr>
      <w:r w:rsidRPr="45B56D8A">
        <w:t xml:space="preserve">Möten en gång per vecka har genomförts på förvaltningsnivå tillsammans med områdeschefer, MAS, MAR, kvalitetsstrateg för ÄO och LSS samt bemanningschef för att säkerställa patientsäkerhet och bemanning. </w:t>
      </w:r>
    </w:p>
    <w:p w14:paraId="03B1B7BE" w14:textId="3C0999F0" w:rsidR="45B56D8A" w:rsidRDefault="45B56D8A" w:rsidP="45B56D8A">
      <w:pPr>
        <w:pStyle w:val="BodyText"/>
        <w:numPr>
          <w:ilvl w:val="0"/>
          <w:numId w:val="1"/>
        </w:numPr>
      </w:pPr>
      <w:r w:rsidRPr="45B56D8A">
        <w:t>Enhetschefer har gjort ett omfattande arbete löpande med smittspårning</w:t>
      </w:r>
    </w:p>
    <w:p w14:paraId="76DB66FA" w14:textId="77777777" w:rsidR="00F11E43" w:rsidRDefault="00F11E43">
      <w:pPr>
        <w:spacing w:after="200" w:line="276" w:lineRule="auto"/>
        <w:rPr>
          <w:rFonts w:asciiTheme="majorHAnsi" w:eastAsiaTheme="majorEastAsia" w:hAnsiTheme="majorHAnsi" w:cstheme="majorBidi"/>
          <w:b/>
          <w:bCs/>
          <w:sz w:val="28"/>
          <w:szCs w:val="26"/>
        </w:rPr>
      </w:pPr>
      <w:bookmarkStart w:id="13" w:name="_Toc376513476"/>
      <w:r>
        <w:br w:type="page"/>
      </w:r>
    </w:p>
    <w:p w14:paraId="41AE9248" w14:textId="2F8E0826" w:rsidR="1E50F00F" w:rsidRDefault="68CEFA31" w:rsidP="45B56D8A">
      <w:pPr>
        <w:pStyle w:val="Rubrik2"/>
        <w:rPr>
          <w:rFonts w:ascii="Calibri" w:hAnsi="Calibri"/>
          <w:szCs w:val="28"/>
        </w:rPr>
      </w:pPr>
      <w:r>
        <w:t>Egenkontroller</w:t>
      </w:r>
      <w:bookmarkEnd w:id="13"/>
    </w:p>
    <w:p w14:paraId="7E1A8EB3" w14:textId="667AD7EB" w:rsidR="7123B8D0" w:rsidRDefault="7123B8D0" w:rsidP="45B56D8A">
      <w:pPr>
        <w:tabs>
          <w:tab w:val="left" w:pos="4960"/>
        </w:tabs>
        <w:spacing w:after="0"/>
        <w:rPr>
          <w:rFonts w:eastAsiaTheme="minorEastAsia"/>
          <w:sz w:val="22"/>
        </w:rPr>
      </w:pPr>
      <w:r w:rsidRPr="45B56D8A">
        <w:rPr>
          <w:rFonts w:eastAsiaTheme="minorEastAsia"/>
          <w:sz w:val="22"/>
        </w:rPr>
        <w:t>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w:t>
      </w:r>
    </w:p>
    <w:p w14:paraId="5ACCA1C3" w14:textId="08A9B4E7" w:rsidR="45B56D8A" w:rsidRDefault="45B56D8A" w:rsidP="45B56D8A">
      <w:pPr>
        <w:spacing w:line="240" w:lineRule="auto"/>
        <w:rPr>
          <w:b/>
          <w:bCs/>
          <w:szCs w:val="24"/>
        </w:rPr>
      </w:pPr>
    </w:p>
    <w:p w14:paraId="30F9E476" w14:textId="04F2C084" w:rsidR="0075714D" w:rsidRPr="00A00739" w:rsidRDefault="0075714D" w:rsidP="3C9D7D21">
      <w:pPr>
        <w:spacing w:line="240" w:lineRule="auto"/>
        <w:rPr>
          <w:b/>
          <w:bCs/>
          <w:szCs w:val="24"/>
        </w:rPr>
      </w:pPr>
      <w:r w:rsidRPr="3C9D7D21">
        <w:rPr>
          <w:b/>
          <w:bCs/>
          <w:szCs w:val="24"/>
        </w:rPr>
        <w:t>Digital signering (Appva)</w:t>
      </w:r>
    </w:p>
    <w:p w14:paraId="7DBE49D2" w14:textId="0B0DE035" w:rsidR="0075714D" w:rsidRPr="00E91B40" w:rsidRDefault="03F2E999" w:rsidP="3C9D7D21">
      <w:pPr>
        <w:spacing w:after="0" w:line="240" w:lineRule="auto"/>
        <w:rPr>
          <w:rFonts w:eastAsiaTheme="minorEastAsia"/>
          <w:sz w:val="22"/>
        </w:rPr>
      </w:pPr>
      <w:r w:rsidRPr="3C9D7D21">
        <w:rPr>
          <w:rFonts w:eastAsiaTheme="minorEastAsia"/>
          <w:b/>
          <w:bCs/>
          <w:sz w:val="22"/>
        </w:rPr>
        <w:t>Mål:</w:t>
      </w:r>
      <w:r w:rsidRPr="3C9D7D21">
        <w:rPr>
          <w:rFonts w:eastAsiaTheme="minorEastAsia"/>
          <w:sz w:val="22"/>
        </w:rPr>
        <w:t xml:space="preserve"> Andelen signerade insatser i Appva ska vara minst 97</w:t>
      </w:r>
      <w:r w:rsidR="00F11E43">
        <w:rPr>
          <w:rFonts w:eastAsiaTheme="minorEastAsia"/>
          <w:sz w:val="22"/>
        </w:rPr>
        <w:t xml:space="preserve"> </w:t>
      </w:r>
      <w:r w:rsidRPr="3C9D7D21">
        <w:rPr>
          <w:rFonts w:eastAsiaTheme="minorEastAsia"/>
          <w:sz w:val="22"/>
        </w:rPr>
        <w:t>% för var</w:t>
      </w:r>
      <w:r w:rsidR="41D444AC" w:rsidRPr="3C9D7D21">
        <w:rPr>
          <w:rFonts w:eastAsiaTheme="minorEastAsia"/>
          <w:sz w:val="22"/>
        </w:rPr>
        <w:t>je typ av</w:t>
      </w:r>
      <w:r w:rsidRPr="3C9D7D21">
        <w:rPr>
          <w:rFonts w:eastAsiaTheme="minorEastAsia"/>
          <w:sz w:val="22"/>
        </w:rPr>
        <w:t xml:space="preserve"> insats</w:t>
      </w:r>
      <w:r w:rsidR="57B12F28" w:rsidRPr="3C9D7D21">
        <w:rPr>
          <w:rFonts w:eastAsiaTheme="minorEastAsia"/>
          <w:sz w:val="22"/>
        </w:rPr>
        <w:t xml:space="preserve"> – arbetsterapeut, fysioterapeut, sjuksköterska, läkemedel, narkotika</w:t>
      </w:r>
      <w:r w:rsidRPr="3C9D7D21">
        <w:rPr>
          <w:rFonts w:eastAsiaTheme="minorEastAsia"/>
          <w:sz w:val="22"/>
        </w:rPr>
        <w:t>.</w:t>
      </w:r>
    </w:p>
    <w:p w14:paraId="410B93E7" w14:textId="609B68F9" w:rsidR="0075714D" w:rsidRDefault="3EC561E3" w:rsidP="3C9D7D21">
      <w:pPr>
        <w:spacing w:after="240"/>
        <w:rPr>
          <w:rFonts w:ascii="Calibri" w:eastAsia="Calibri" w:hAnsi="Calibri" w:cs="Calibri"/>
          <w:sz w:val="22"/>
        </w:rPr>
      </w:pPr>
      <w:r w:rsidRPr="45B56D8A">
        <w:rPr>
          <w:rFonts w:eastAsiaTheme="minorEastAsia"/>
          <w:b/>
          <w:bCs/>
          <w:sz w:val="22"/>
        </w:rPr>
        <w:t xml:space="preserve">Resultat: </w:t>
      </w:r>
      <w:r w:rsidRPr="45B56D8A">
        <w:rPr>
          <w:rFonts w:eastAsiaTheme="minorEastAsia"/>
          <w:sz w:val="22"/>
        </w:rPr>
        <w:t>Andelen signerade insatser</w:t>
      </w:r>
      <w:r w:rsidR="30CB8DC1" w:rsidRPr="45B56D8A">
        <w:rPr>
          <w:rFonts w:eastAsiaTheme="minorEastAsia"/>
          <w:sz w:val="22"/>
        </w:rPr>
        <w:t xml:space="preserve"> mäts 2 gånger per år på varje omsorgsenhet. </w:t>
      </w:r>
      <w:r w:rsidR="4D82FC59" w:rsidRPr="45B56D8A">
        <w:rPr>
          <w:rFonts w:eastAsiaTheme="minorEastAsia"/>
          <w:sz w:val="22"/>
        </w:rPr>
        <w:t xml:space="preserve"> </w:t>
      </w:r>
      <w:r w:rsidR="30CB8DC1" w:rsidRPr="45B56D8A">
        <w:rPr>
          <w:rFonts w:eastAsiaTheme="minorEastAsia"/>
          <w:sz w:val="22"/>
        </w:rPr>
        <w:t xml:space="preserve">Det övergripande resultatet </w:t>
      </w:r>
      <w:r w:rsidR="40A350F5" w:rsidRPr="45B56D8A">
        <w:rPr>
          <w:rFonts w:eastAsiaTheme="minorEastAsia"/>
          <w:sz w:val="22"/>
        </w:rPr>
        <w:t xml:space="preserve">för 2021 </w:t>
      </w:r>
      <w:r w:rsidR="30CB8DC1" w:rsidRPr="45B56D8A">
        <w:rPr>
          <w:rFonts w:eastAsiaTheme="minorEastAsia"/>
          <w:sz w:val="22"/>
        </w:rPr>
        <w:t>visar att</w:t>
      </w:r>
      <w:r w:rsidR="65A1F6DA" w:rsidRPr="45B56D8A">
        <w:rPr>
          <w:rFonts w:eastAsiaTheme="minorEastAsia"/>
          <w:sz w:val="22"/>
        </w:rPr>
        <w:t xml:space="preserve"> andelen signerade insatser är </w:t>
      </w:r>
      <w:r w:rsidR="6F748023" w:rsidRPr="45B56D8A">
        <w:rPr>
          <w:rFonts w:eastAsiaTheme="minorEastAsia"/>
          <w:sz w:val="22"/>
        </w:rPr>
        <w:t xml:space="preserve">tillräckligt hög </w:t>
      </w:r>
      <w:r w:rsidR="73162894" w:rsidRPr="45B56D8A">
        <w:rPr>
          <w:rFonts w:eastAsiaTheme="minorEastAsia"/>
          <w:sz w:val="22"/>
        </w:rPr>
        <w:t>för läkemedel</w:t>
      </w:r>
      <w:r w:rsidR="4E45BB15" w:rsidRPr="45B56D8A">
        <w:rPr>
          <w:rFonts w:eastAsiaTheme="minorEastAsia"/>
          <w:sz w:val="22"/>
        </w:rPr>
        <w:t>,</w:t>
      </w:r>
      <w:r w:rsidR="13D0DAEB" w:rsidRPr="45B56D8A">
        <w:rPr>
          <w:rFonts w:eastAsiaTheme="minorEastAsia"/>
          <w:sz w:val="22"/>
        </w:rPr>
        <w:t xml:space="preserve"> </w:t>
      </w:r>
      <w:r w:rsidR="73162894" w:rsidRPr="45B56D8A">
        <w:rPr>
          <w:rFonts w:eastAsiaTheme="minorEastAsia"/>
          <w:sz w:val="22"/>
        </w:rPr>
        <w:t>sjuksköterskeinsatser</w:t>
      </w:r>
      <w:r w:rsidR="0F1CFFB6" w:rsidRPr="45B56D8A">
        <w:rPr>
          <w:rFonts w:eastAsiaTheme="minorEastAsia"/>
          <w:sz w:val="22"/>
        </w:rPr>
        <w:t xml:space="preserve"> och narkotika</w:t>
      </w:r>
      <w:r w:rsidR="73162894" w:rsidRPr="45B56D8A">
        <w:rPr>
          <w:rFonts w:eastAsiaTheme="minorEastAsia"/>
          <w:sz w:val="22"/>
        </w:rPr>
        <w:t xml:space="preserve">. </w:t>
      </w:r>
      <w:r w:rsidR="678ADDAA" w:rsidRPr="45B56D8A">
        <w:rPr>
          <w:rFonts w:eastAsiaTheme="minorEastAsia"/>
          <w:sz w:val="22"/>
        </w:rPr>
        <w:t>Andel signerade i</w:t>
      </w:r>
      <w:r w:rsidR="73162894" w:rsidRPr="45B56D8A">
        <w:rPr>
          <w:rFonts w:eastAsiaTheme="minorEastAsia"/>
          <w:sz w:val="22"/>
        </w:rPr>
        <w:t xml:space="preserve">nsatser, som arbetsterapeut och fysioterapeut ordinerat, ligger </w:t>
      </w:r>
      <w:r w:rsidR="49E5446A" w:rsidRPr="45B56D8A">
        <w:rPr>
          <w:rFonts w:eastAsiaTheme="minorEastAsia"/>
          <w:sz w:val="22"/>
        </w:rPr>
        <w:t>för lågt,</w:t>
      </w:r>
      <w:r w:rsidR="73162894" w:rsidRPr="45B56D8A">
        <w:rPr>
          <w:rFonts w:eastAsiaTheme="minorEastAsia"/>
          <w:sz w:val="22"/>
        </w:rPr>
        <w:t xml:space="preserve"> runt </w:t>
      </w:r>
      <w:r w:rsidR="2B5B182B" w:rsidRPr="45B56D8A">
        <w:rPr>
          <w:rFonts w:eastAsiaTheme="minorEastAsia"/>
          <w:sz w:val="22"/>
        </w:rPr>
        <w:t>85</w:t>
      </w:r>
      <w:r w:rsidR="73162894" w:rsidRPr="45B56D8A">
        <w:rPr>
          <w:rFonts w:eastAsiaTheme="minorEastAsia"/>
          <w:sz w:val="22"/>
        </w:rPr>
        <w:t xml:space="preserve"> %. </w:t>
      </w:r>
    </w:p>
    <w:p w14:paraId="4177BBB1" w14:textId="606AE7CF" w:rsidR="0075714D" w:rsidRPr="00E91B40" w:rsidRDefault="069C61D3" w:rsidP="3C9D7D21">
      <w:pPr>
        <w:spacing w:before="120" w:after="240"/>
      </w:pPr>
      <w:r>
        <w:rPr>
          <w:noProof/>
          <w:lang w:eastAsia="sv-SE"/>
        </w:rPr>
        <w:drawing>
          <wp:inline distT="0" distB="0" distL="0" distR="0" wp14:anchorId="0264C096" wp14:editId="114B13B1">
            <wp:extent cx="3207672" cy="1986341"/>
            <wp:effectExtent l="0" t="0" r="0" b="0"/>
            <wp:docPr id="313651950" name="Bildobjekt 31365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207672" cy="1986341"/>
                    </a:xfrm>
                    <a:prstGeom prst="rect">
                      <a:avLst/>
                    </a:prstGeom>
                  </pic:spPr>
                </pic:pic>
              </a:graphicData>
            </a:graphic>
          </wp:inline>
        </w:drawing>
      </w:r>
    </w:p>
    <w:p w14:paraId="35B8FF52" w14:textId="30F4E527" w:rsidR="03F2E999" w:rsidRDefault="03F2E999" w:rsidP="3C9D7D21">
      <w:pPr>
        <w:pStyle w:val="Tabellcell"/>
        <w:rPr>
          <w:rFonts w:asciiTheme="minorHAnsi" w:eastAsiaTheme="minorEastAsia" w:hAnsiTheme="minorHAnsi" w:cstheme="minorBidi"/>
          <w:sz w:val="22"/>
          <w:szCs w:val="22"/>
        </w:rPr>
      </w:pPr>
      <w:r w:rsidRPr="583436AE">
        <w:rPr>
          <w:rFonts w:asciiTheme="minorHAnsi" w:eastAsiaTheme="minorEastAsia" w:hAnsiTheme="minorHAnsi" w:cstheme="minorBidi"/>
          <w:b/>
          <w:bCs/>
          <w:sz w:val="22"/>
          <w:szCs w:val="22"/>
        </w:rPr>
        <w:t>Analys av resultat:</w:t>
      </w:r>
      <w:r w:rsidR="14793B1D" w:rsidRPr="583436AE">
        <w:rPr>
          <w:rFonts w:asciiTheme="minorHAnsi" w:eastAsiaTheme="minorEastAsia" w:hAnsiTheme="minorHAnsi" w:cstheme="minorBidi"/>
          <w:b/>
          <w:bCs/>
          <w:sz w:val="22"/>
          <w:szCs w:val="22"/>
        </w:rPr>
        <w:t xml:space="preserve"> </w:t>
      </w:r>
      <w:r w:rsidR="408669CB" w:rsidRPr="583436AE">
        <w:rPr>
          <w:rFonts w:asciiTheme="minorHAnsi" w:eastAsiaTheme="minorEastAsia" w:hAnsiTheme="minorHAnsi" w:cstheme="minorBidi"/>
          <w:sz w:val="22"/>
          <w:szCs w:val="22"/>
        </w:rPr>
        <w:t xml:space="preserve">Det är </w:t>
      </w:r>
      <w:r w:rsidR="66422D6E" w:rsidRPr="583436AE">
        <w:rPr>
          <w:rFonts w:asciiTheme="minorHAnsi" w:eastAsiaTheme="minorEastAsia" w:hAnsiTheme="minorHAnsi" w:cstheme="minorBidi"/>
          <w:sz w:val="22"/>
          <w:szCs w:val="22"/>
        </w:rPr>
        <w:t>nästan 1,7</w:t>
      </w:r>
      <w:r w:rsidR="408669CB" w:rsidRPr="583436AE">
        <w:rPr>
          <w:rFonts w:asciiTheme="minorHAnsi" w:eastAsiaTheme="minorEastAsia" w:hAnsiTheme="minorHAnsi" w:cstheme="minorBidi"/>
          <w:sz w:val="22"/>
          <w:szCs w:val="22"/>
        </w:rPr>
        <w:t xml:space="preserve"> miljoner läkemedelsinsatser på ett år och dessa </w:t>
      </w:r>
      <w:r w:rsidR="3E064A22" w:rsidRPr="583436AE">
        <w:rPr>
          <w:rFonts w:asciiTheme="minorHAnsi" w:eastAsiaTheme="minorEastAsia" w:hAnsiTheme="minorHAnsi" w:cstheme="minorBidi"/>
          <w:sz w:val="22"/>
          <w:szCs w:val="22"/>
        </w:rPr>
        <w:t xml:space="preserve">dokumenteras </w:t>
      </w:r>
      <w:r w:rsidR="7E48512F" w:rsidRPr="583436AE">
        <w:rPr>
          <w:rFonts w:asciiTheme="minorHAnsi" w:eastAsiaTheme="minorEastAsia" w:hAnsiTheme="minorHAnsi" w:cstheme="minorBidi"/>
          <w:sz w:val="22"/>
          <w:szCs w:val="22"/>
        </w:rPr>
        <w:t>oftast</w:t>
      </w:r>
      <w:r w:rsidR="3E064A22" w:rsidRPr="583436AE">
        <w:rPr>
          <w:rFonts w:asciiTheme="minorHAnsi" w:eastAsiaTheme="minorEastAsia" w:hAnsiTheme="minorHAnsi" w:cstheme="minorBidi"/>
          <w:sz w:val="22"/>
          <w:szCs w:val="22"/>
        </w:rPr>
        <w:t xml:space="preserve"> som de ska.</w:t>
      </w:r>
      <w:r w:rsidR="408669CB" w:rsidRPr="583436AE">
        <w:rPr>
          <w:rFonts w:asciiTheme="minorHAnsi" w:eastAsiaTheme="minorEastAsia" w:hAnsiTheme="minorHAnsi" w:cstheme="minorBidi"/>
          <w:sz w:val="22"/>
          <w:szCs w:val="22"/>
        </w:rPr>
        <w:t xml:space="preserve"> </w:t>
      </w:r>
      <w:r w:rsidR="1B451989" w:rsidRPr="583436AE">
        <w:rPr>
          <w:rFonts w:asciiTheme="minorHAnsi" w:eastAsiaTheme="minorEastAsia" w:hAnsiTheme="minorHAnsi" w:cstheme="minorBidi"/>
          <w:sz w:val="22"/>
          <w:szCs w:val="22"/>
        </w:rPr>
        <w:t xml:space="preserve">För övriga insatser är </w:t>
      </w:r>
      <w:r w:rsidR="29D67C16" w:rsidRPr="583436AE">
        <w:rPr>
          <w:rFonts w:asciiTheme="minorHAnsi" w:eastAsiaTheme="minorEastAsia" w:hAnsiTheme="minorHAnsi" w:cstheme="minorBidi"/>
          <w:sz w:val="22"/>
          <w:szCs w:val="22"/>
        </w:rPr>
        <w:t xml:space="preserve">det betydligt färre antal, se diagrammet nedan. </w:t>
      </w:r>
      <w:r w:rsidR="5F765468" w:rsidRPr="583436AE">
        <w:rPr>
          <w:rFonts w:asciiTheme="minorHAnsi" w:eastAsiaTheme="minorEastAsia" w:hAnsiTheme="minorHAnsi" w:cstheme="minorBidi"/>
          <w:sz w:val="22"/>
          <w:szCs w:val="22"/>
        </w:rPr>
        <w:t xml:space="preserve">Det </w:t>
      </w:r>
      <w:r w:rsidR="1210F5FB" w:rsidRPr="583436AE">
        <w:rPr>
          <w:rFonts w:asciiTheme="minorHAnsi" w:eastAsiaTheme="minorEastAsia" w:hAnsiTheme="minorHAnsi" w:cstheme="minorBidi"/>
          <w:sz w:val="22"/>
          <w:szCs w:val="22"/>
        </w:rPr>
        <w:t xml:space="preserve">framkommer ingen tydlig orsak till det </w:t>
      </w:r>
      <w:r w:rsidR="5F765468" w:rsidRPr="583436AE">
        <w:rPr>
          <w:rFonts w:asciiTheme="minorHAnsi" w:eastAsiaTheme="minorEastAsia" w:hAnsiTheme="minorHAnsi" w:cstheme="minorBidi"/>
          <w:sz w:val="22"/>
          <w:szCs w:val="22"/>
        </w:rPr>
        <w:t xml:space="preserve">bristande resultatet </w:t>
      </w:r>
      <w:r w:rsidR="7CB5A984" w:rsidRPr="583436AE">
        <w:rPr>
          <w:rFonts w:asciiTheme="minorHAnsi" w:eastAsiaTheme="minorEastAsia" w:hAnsiTheme="minorHAnsi" w:cstheme="minorBidi"/>
          <w:sz w:val="22"/>
          <w:szCs w:val="22"/>
        </w:rPr>
        <w:t>på signering av insatser från</w:t>
      </w:r>
      <w:r w:rsidR="6E7CB509" w:rsidRPr="583436AE">
        <w:rPr>
          <w:rFonts w:asciiTheme="minorHAnsi" w:eastAsiaTheme="minorEastAsia" w:hAnsiTheme="minorHAnsi" w:cstheme="minorBidi"/>
          <w:sz w:val="22"/>
          <w:szCs w:val="22"/>
        </w:rPr>
        <w:t xml:space="preserve"> just</w:t>
      </w:r>
      <w:r w:rsidR="7CB5A984" w:rsidRPr="583436AE">
        <w:rPr>
          <w:rFonts w:asciiTheme="minorHAnsi" w:eastAsiaTheme="minorEastAsia" w:hAnsiTheme="minorHAnsi" w:cstheme="minorBidi"/>
          <w:sz w:val="22"/>
          <w:szCs w:val="22"/>
        </w:rPr>
        <w:t xml:space="preserve"> arbetsterapeut och fysioterapeut</w:t>
      </w:r>
      <w:r w:rsidR="390356EA" w:rsidRPr="583436AE">
        <w:rPr>
          <w:rFonts w:asciiTheme="minorHAnsi" w:eastAsiaTheme="minorEastAsia" w:hAnsiTheme="minorHAnsi" w:cstheme="minorBidi"/>
          <w:sz w:val="22"/>
          <w:szCs w:val="22"/>
        </w:rPr>
        <w:t>.</w:t>
      </w:r>
      <w:r w:rsidR="01F3BF20" w:rsidRPr="583436AE">
        <w:rPr>
          <w:rFonts w:asciiTheme="minorHAnsi" w:eastAsiaTheme="minorEastAsia" w:hAnsiTheme="minorHAnsi" w:cstheme="minorBidi"/>
          <w:sz w:val="22"/>
          <w:szCs w:val="22"/>
        </w:rPr>
        <w:t xml:space="preserve"> </w:t>
      </w:r>
      <w:r w:rsidR="666B9244" w:rsidRPr="583436AE">
        <w:rPr>
          <w:rFonts w:asciiTheme="minorHAnsi" w:eastAsiaTheme="minorEastAsia" w:hAnsiTheme="minorHAnsi" w:cstheme="minorBidi"/>
          <w:sz w:val="22"/>
          <w:szCs w:val="22"/>
        </w:rPr>
        <w:t xml:space="preserve">Resultatet har blivit sämre under senaste året. </w:t>
      </w:r>
    </w:p>
    <w:p w14:paraId="30335ED2" w14:textId="40324C2F" w:rsidR="7600361F" w:rsidRDefault="7600361F" w:rsidP="583436AE">
      <w:pPr>
        <w:pStyle w:val="Tabellcell"/>
      </w:pPr>
      <w:r>
        <w:rPr>
          <w:noProof/>
          <w:lang w:eastAsia="sv-SE"/>
        </w:rPr>
        <w:drawing>
          <wp:inline distT="0" distB="0" distL="0" distR="0" wp14:anchorId="6AC43900" wp14:editId="04B8AF9E">
            <wp:extent cx="3667125" cy="2169716"/>
            <wp:effectExtent l="0" t="0" r="0" b="0"/>
            <wp:docPr id="448022781" name="Bildobjekt 44802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667125" cy="2169716"/>
                    </a:xfrm>
                    <a:prstGeom prst="rect">
                      <a:avLst/>
                    </a:prstGeom>
                  </pic:spPr>
                </pic:pic>
              </a:graphicData>
            </a:graphic>
          </wp:inline>
        </w:drawing>
      </w:r>
    </w:p>
    <w:p w14:paraId="305164D2" w14:textId="0A579F10" w:rsidR="00D05949" w:rsidRDefault="787A2E64" w:rsidP="45B56D8A">
      <w:pPr>
        <w:spacing w:after="0"/>
        <w:rPr>
          <w:rFonts w:eastAsiaTheme="minorEastAsia"/>
          <w:sz w:val="22"/>
        </w:rPr>
      </w:pPr>
      <w:r w:rsidRPr="45B56D8A">
        <w:rPr>
          <w:rFonts w:eastAsiaTheme="minorEastAsia"/>
          <w:b/>
          <w:bCs/>
          <w:sz w:val="22"/>
        </w:rPr>
        <w:t>Åtgärd:</w:t>
      </w:r>
      <w:r w:rsidR="75C17350" w:rsidRPr="45B56D8A">
        <w:rPr>
          <w:rFonts w:eastAsiaTheme="minorEastAsia"/>
          <w:b/>
          <w:bCs/>
          <w:sz w:val="22"/>
        </w:rPr>
        <w:t xml:space="preserve"> </w:t>
      </w:r>
      <w:r w:rsidR="4DD6C6E1" w:rsidRPr="45B56D8A">
        <w:rPr>
          <w:rFonts w:eastAsiaTheme="minorEastAsia"/>
          <w:sz w:val="22"/>
        </w:rPr>
        <w:t>Enhetschefer med bristande resultat har genomgång av rutinen med sin personalgrupp och flera har samtal med ansvarig fysioterapeut. Några chefer har samtal/påminner löpande sin personal.</w:t>
      </w:r>
    </w:p>
    <w:p w14:paraId="4E74125D" w14:textId="005F4AF0" w:rsidR="000F50E5" w:rsidRDefault="787A2E64" w:rsidP="3C9D7D21">
      <w:pPr>
        <w:spacing w:after="0"/>
        <w:rPr>
          <w:rFonts w:eastAsiaTheme="minorEastAsia"/>
          <w:sz w:val="22"/>
        </w:rPr>
      </w:pPr>
      <w:r w:rsidRPr="45B56D8A">
        <w:rPr>
          <w:rFonts w:eastAsiaTheme="minorEastAsia"/>
          <w:b/>
          <w:bCs/>
          <w:sz w:val="22"/>
        </w:rPr>
        <w:t>Uppföljning av åtgärd:</w:t>
      </w:r>
      <w:r w:rsidR="1BCF22B0" w:rsidRPr="45B56D8A">
        <w:rPr>
          <w:rFonts w:eastAsiaTheme="minorEastAsia"/>
          <w:b/>
          <w:bCs/>
          <w:sz w:val="22"/>
        </w:rPr>
        <w:t xml:space="preserve"> </w:t>
      </w:r>
      <w:r w:rsidR="75C17350" w:rsidRPr="45B56D8A">
        <w:rPr>
          <w:rFonts w:eastAsiaTheme="minorEastAsia"/>
          <w:sz w:val="22"/>
        </w:rPr>
        <w:t>På vissa enheter har man nått full följsamhet, t</w:t>
      </w:r>
      <w:r w:rsidR="4C5D929C" w:rsidRPr="45B56D8A">
        <w:rPr>
          <w:rFonts w:eastAsiaTheme="minorEastAsia"/>
          <w:sz w:val="22"/>
        </w:rPr>
        <w:t>ill exempel</w:t>
      </w:r>
      <w:r w:rsidR="4A6C7EDD" w:rsidRPr="45B56D8A">
        <w:rPr>
          <w:rFonts w:eastAsiaTheme="minorEastAsia"/>
          <w:sz w:val="22"/>
        </w:rPr>
        <w:t xml:space="preserve"> </w:t>
      </w:r>
      <w:r w:rsidR="4247E998" w:rsidRPr="45B56D8A">
        <w:rPr>
          <w:rFonts w:eastAsiaTheme="minorEastAsia"/>
          <w:sz w:val="22"/>
        </w:rPr>
        <w:t xml:space="preserve">Helanders hemtjänst, </w:t>
      </w:r>
      <w:r w:rsidR="62CA915C" w:rsidRPr="45B56D8A">
        <w:rPr>
          <w:rFonts w:eastAsiaTheme="minorEastAsia"/>
          <w:sz w:val="22"/>
        </w:rPr>
        <w:t>några SäBo som F</w:t>
      </w:r>
      <w:r w:rsidR="4247E998" w:rsidRPr="45B56D8A">
        <w:rPr>
          <w:rFonts w:eastAsiaTheme="minorEastAsia"/>
          <w:sz w:val="22"/>
        </w:rPr>
        <w:t>urugården</w:t>
      </w:r>
      <w:r w:rsidR="3D995735" w:rsidRPr="45B56D8A">
        <w:rPr>
          <w:rFonts w:eastAsiaTheme="minorEastAsia"/>
          <w:sz w:val="22"/>
        </w:rPr>
        <w:t xml:space="preserve"> och</w:t>
      </w:r>
      <w:r w:rsidR="4247E998" w:rsidRPr="45B56D8A">
        <w:rPr>
          <w:rFonts w:eastAsiaTheme="minorEastAsia"/>
          <w:sz w:val="22"/>
        </w:rPr>
        <w:t xml:space="preserve"> Hjortsbergs äldreboende</w:t>
      </w:r>
      <w:r w:rsidR="60830272" w:rsidRPr="45B56D8A">
        <w:rPr>
          <w:rFonts w:eastAsiaTheme="minorEastAsia"/>
          <w:sz w:val="22"/>
        </w:rPr>
        <w:t xml:space="preserve"> samt flera boenden inom funktionsstöd</w:t>
      </w:r>
      <w:r w:rsidR="4D262EC5" w:rsidRPr="45B56D8A">
        <w:rPr>
          <w:rFonts w:eastAsiaTheme="minorEastAsia"/>
          <w:sz w:val="22"/>
        </w:rPr>
        <w:t>.</w:t>
      </w:r>
      <w:r w:rsidR="21285859" w:rsidRPr="45B56D8A">
        <w:rPr>
          <w:rFonts w:eastAsiaTheme="minorEastAsia"/>
          <w:sz w:val="22"/>
        </w:rPr>
        <w:t xml:space="preserve"> </w:t>
      </w:r>
    </w:p>
    <w:p w14:paraId="6DC31995" w14:textId="23184218" w:rsidR="0075714D" w:rsidRPr="001A0639" w:rsidRDefault="14793B1D" w:rsidP="05E554AD">
      <w:pPr>
        <w:spacing w:after="0"/>
        <w:rPr>
          <w:rFonts w:ascii="Garamond" w:hAnsi="Garamond"/>
          <w:strike/>
          <w:sz w:val="22"/>
        </w:rPr>
      </w:pPr>
      <w:r w:rsidRPr="4F6E4216">
        <w:rPr>
          <w:rFonts w:ascii="Garamond" w:hAnsi="Garamond"/>
          <w:b/>
          <w:bCs/>
          <w:sz w:val="22"/>
        </w:rPr>
        <w:t xml:space="preserve"> </w:t>
      </w:r>
    </w:p>
    <w:p w14:paraId="627BCAD6" w14:textId="090FEF75" w:rsidR="00E91B40" w:rsidRPr="001A0639" w:rsidRDefault="00E91B40" w:rsidP="05E554AD">
      <w:pPr>
        <w:tabs>
          <w:tab w:val="left" w:pos="4960"/>
        </w:tabs>
        <w:spacing w:after="0"/>
        <w:rPr>
          <w:rFonts w:ascii="Garamond" w:hAnsi="Garamond" w:cs="Arial"/>
          <w:szCs w:val="24"/>
        </w:rPr>
      </w:pPr>
    </w:p>
    <w:p w14:paraId="4A503418" w14:textId="45064E0D" w:rsidR="00E91B40" w:rsidRPr="001A0639" w:rsidRDefault="387E71D7" w:rsidP="45B56D8A">
      <w:pPr>
        <w:tabs>
          <w:tab w:val="left" w:pos="4960"/>
        </w:tabs>
        <w:spacing w:after="0"/>
        <w:rPr>
          <w:rFonts w:eastAsiaTheme="minorEastAsia"/>
          <w:b/>
          <w:bCs/>
        </w:rPr>
      </w:pPr>
      <w:r w:rsidRPr="45B56D8A">
        <w:rPr>
          <w:rFonts w:eastAsiaTheme="minorEastAsia"/>
          <w:b/>
          <w:bCs/>
        </w:rPr>
        <w:t>Basal hygien</w:t>
      </w:r>
    </w:p>
    <w:p w14:paraId="27BDE6D2" w14:textId="0E6BB3A3" w:rsidR="00E91B40" w:rsidRPr="001A0639" w:rsidRDefault="387E71D7" w:rsidP="45B56D8A">
      <w:pPr>
        <w:pStyle w:val="Tabellcell"/>
        <w:spacing w:after="0"/>
        <w:rPr>
          <w:rFonts w:ascii="Calibri" w:eastAsia="Calibri" w:hAnsi="Calibri" w:cs="Calibri"/>
          <w:sz w:val="20"/>
          <w:szCs w:val="20"/>
          <w:highlight w:val="yellow"/>
        </w:rPr>
      </w:pPr>
      <w:r w:rsidRPr="45B56D8A">
        <w:rPr>
          <w:rFonts w:asciiTheme="minorHAnsi" w:eastAsiaTheme="minorEastAsia" w:hAnsiTheme="minorHAnsi" w:cstheme="minorBidi"/>
          <w:b/>
          <w:bCs/>
          <w:sz w:val="24"/>
          <w:szCs w:val="24"/>
        </w:rPr>
        <w:t>Mål:</w:t>
      </w:r>
      <w:r w:rsidR="290188D2" w:rsidRPr="45B56D8A">
        <w:rPr>
          <w:rFonts w:ascii="Calibri" w:eastAsia="Calibri" w:hAnsi="Calibri" w:cs="Calibri"/>
          <w:color w:val="FF0000"/>
          <w:sz w:val="20"/>
          <w:szCs w:val="20"/>
        </w:rPr>
        <w:t xml:space="preserve"> </w:t>
      </w:r>
      <w:r w:rsidR="09B6B9F2" w:rsidRPr="45B56D8A">
        <w:rPr>
          <w:rFonts w:ascii="Calibri" w:eastAsia="Calibri" w:hAnsi="Calibri" w:cs="Calibri"/>
          <w:sz w:val="22"/>
          <w:szCs w:val="22"/>
        </w:rPr>
        <w:t xml:space="preserve">På </w:t>
      </w:r>
      <w:r w:rsidR="18433B69" w:rsidRPr="45B56D8A">
        <w:rPr>
          <w:rFonts w:ascii="Calibri" w:eastAsia="Calibri" w:hAnsi="Calibri" w:cs="Calibri"/>
          <w:sz w:val="22"/>
          <w:szCs w:val="22"/>
        </w:rPr>
        <w:t xml:space="preserve">särskilt boende </w:t>
      </w:r>
      <w:r w:rsidR="2C419CEF" w:rsidRPr="45B56D8A">
        <w:rPr>
          <w:rFonts w:ascii="Calibri" w:eastAsia="Calibri" w:hAnsi="Calibri" w:cs="Calibri"/>
          <w:sz w:val="22"/>
          <w:szCs w:val="22"/>
        </w:rPr>
        <w:t>utförs</w:t>
      </w:r>
      <w:r w:rsidR="18433B69" w:rsidRPr="45B56D8A">
        <w:rPr>
          <w:rFonts w:ascii="Calibri" w:eastAsia="Calibri" w:hAnsi="Calibri" w:cs="Calibri"/>
          <w:sz w:val="22"/>
          <w:szCs w:val="22"/>
        </w:rPr>
        <w:t xml:space="preserve"> följsamhetsmätning i basala hygienrutiner och klädregler i samarbete med Region Halland</w:t>
      </w:r>
      <w:r w:rsidR="11A3DCE7" w:rsidRPr="45B56D8A">
        <w:rPr>
          <w:rFonts w:ascii="Calibri" w:eastAsia="Calibri" w:hAnsi="Calibri" w:cs="Calibri"/>
          <w:sz w:val="22"/>
          <w:szCs w:val="22"/>
        </w:rPr>
        <w:t xml:space="preserve"> 2 gånger/år</w:t>
      </w:r>
      <w:r w:rsidR="18433B69" w:rsidRPr="45B56D8A">
        <w:rPr>
          <w:rFonts w:ascii="Calibri" w:eastAsia="Calibri" w:hAnsi="Calibri" w:cs="Calibri"/>
          <w:sz w:val="22"/>
          <w:szCs w:val="22"/>
        </w:rPr>
        <w:t xml:space="preserve">. På Särskilt boende ska </w:t>
      </w:r>
      <w:r w:rsidR="1C85D498" w:rsidRPr="45B56D8A">
        <w:rPr>
          <w:rFonts w:ascii="Calibri" w:eastAsia="Calibri" w:hAnsi="Calibri" w:cs="Calibri"/>
          <w:sz w:val="22"/>
          <w:szCs w:val="22"/>
        </w:rPr>
        <w:t xml:space="preserve">resultatet vara </w:t>
      </w:r>
      <w:r w:rsidR="73502745" w:rsidRPr="45B56D8A">
        <w:rPr>
          <w:rFonts w:ascii="Calibri" w:eastAsia="Calibri" w:hAnsi="Calibri" w:cs="Calibri"/>
          <w:sz w:val="22"/>
          <w:szCs w:val="22"/>
        </w:rPr>
        <w:t>80 % följsam</w:t>
      </w:r>
      <w:r w:rsidR="095DE266" w:rsidRPr="45B56D8A">
        <w:rPr>
          <w:rFonts w:ascii="Calibri" w:eastAsia="Calibri" w:hAnsi="Calibri" w:cs="Calibri"/>
          <w:sz w:val="22"/>
          <w:szCs w:val="22"/>
        </w:rPr>
        <w:t>het</w:t>
      </w:r>
      <w:r w:rsidR="7A9C8459" w:rsidRPr="45B56D8A">
        <w:rPr>
          <w:rFonts w:ascii="Calibri" w:eastAsia="Calibri" w:hAnsi="Calibri" w:cs="Calibri"/>
          <w:sz w:val="22"/>
          <w:szCs w:val="22"/>
        </w:rPr>
        <w:t xml:space="preserve"> </w:t>
      </w:r>
      <w:r w:rsidR="1E9C0694" w:rsidRPr="45B56D8A">
        <w:rPr>
          <w:rFonts w:ascii="Calibri" w:eastAsia="Calibri" w:hAnsi="Calibri" w:cs="Calibri"/>
          <w:sz w:val="22"/>
          <w:szCs w:val="22"/>
        </w:rPr>
        <w:t xml:space="preserve">till rutinen. </w:t>
      </w:r>
    </w:p>
    <w:p w14:paraId="1E833785" w14:textId="179E9F3D" w:rsidR="00E91B40" w:rsidRPr="001A0639" w:rsidRDefault="387E71D7" w:rsidP="45B56D8A">
      <w:pPr>
        <w:pStyle w:val="Tabellcell"/>
        <w:spacing w:after="0"/>
        <w:rPr>
          <w:rFonts w:ascii="Calibri" w:eastAsia="Calibri" w:hAnsi="Calibri" w:cs="Calibri"/>
          <w:sz w:val="22"/>
          <w:szCs w:val="22"/>
        </w:rPr>
      </w:pPr>
      <w:r w:rsidRPr="45B56D8A">
        <w:rPr>
          <w:rFonts w:asciiTheme="minorHAnsi" w:eastAsiaTheme="minorEastAsia" w:hAnsiTheme="minorHAnsi" w:cstheme="minorBidi"/>
          <w:b/>
          <w:bCs/>
          <w:sz w:val="24"/>
          <w:szCs w:val="24"/>
        </w:rPr>
        <w:t>Resultat:</w:t>
      </w:r>
      <w:r w:rsidR="5F9FC8DC" w:rsidRPr="45B56D8A">
        <w:rPr>
          <w:rFonts w:ascii="Calibri" w:eastAsia="Calibri" w:hAnsi="Calibri" w:cs="Calibri"/>
          <w:color w:val="FF0000"/>
          <w:sz w:val="20"/>
          <w:szCs w:val="20"/>
        </w:rPr>
        <w:t xml:space="preserve"> </w:t>
      </w:r>
      <w:r w:rsidR="3D87312B" w:rsidRPr="45B56D8A">
        <w:rPr>
          <w:rFonts w:ascii="Calibri" w:eastAsia="Calibri" w:hAnsi="Calibri" w:cs="Calibri"/>
          <w:sz w:val="22"/>
          <w:szCs w:val="22"/>
        </w:rPr>
        <w:t>Av regionens följsamhetsmätning framkommer ett sämre resultat för 2021 än föregående år. Följsamheten i flera moment är god men d</w:t>
      </w:r>
      <w:r w:rsidR="1C6E90D3" w:rsidRPr="45B56D8A">
        <w:rPr>
          <w:rFonts w:ascii="Calibri" w:eastAsia="Calibri" w:hAnsi="Calibri" w:cs="Calibri"/>
          <w:sz w:val="22"/>
          <w:szCs w:val="22"/>
        </w:rPr>
        <w:t xml:space="preserve">et brister också i vissa enstaka moment. I resultat av självskattningarna ses ett något bättre resultat än i följsamhetsmätningarna, och där har inte resultatet förändrats, utan ser i stort sett lika ut från 2020.  </w:t>
      </w:r>
    </w:p>
    <w:p w14:paraId="48B729FE" w14:textId="025F4A3F" w:rsidR="45B56D8A" w:rsidRDefault="45B56D8A" w:rsidP="45B56D8A">
      <w:pPr>
        <w:pStyle w:val="Tabellcell"/>
        <w:spacing w:after="0"/>
      </w:pPr>
    </w:p>
    <w:p w14:paraId="77008D9C" w14:textId="145F5B05" w:rsidR="2413651D" w:rsidRDefault="45B56D8A" w:rsidP="45B56D8A">
      <w:pPr>
        <w:pStyle w:val="Tabellcell"/>
        <w:spacing w:after="0"/>
        <w:rPr>
          <w:rFonts w:asciiTheme="minorHAnsi" w:eastAsiaTheme="minorEastAsia" w:hAnsiTheme="minorHAnsi" w:cstheme="minorBidi"/>
          <w:sz w:val="22"/>
          <w:szCs w:val="22"/>
        </w:rPr>
      </w:pPr>
      <w:r w:rsidRPr="45B56D8A">
        <w:rPr>
          <w:rFonts w:asciiTheme="minorHAnsi" w:eastAsiaTheme="minorEastAsia" w:hAnsiTheme="minorHAnsi" w:cstheme="minorBidi"/>
          <w:sz w:val="22"/>
          <w:szCs w:val="22"/>
        </w:rPr>
        <w:t>Tabellerna nedan visar korrekt förfarande i samtliga fyra steg gällande basala hygienrutiner (sprita händer före och efter, korrekt användning av handskar och plastförkläde /skyddsrock på särskilda boenden.</w:t>
      </w:r>
    </w:p>
    <w:p w14:paraId="4BDD994B" w14:textId="1BD454A0" w:rsidR="2413651D" w:rsidRDefault="2413651D" w:rsidP="45B56D8A">
      <w:pPr>
        <w:pStyle w:val="Tabellcell"/>
        <w:spacing w:after="0"/>
        <w:rPr>
          <w:highlight w:val="yellow"/>
        </w:rPr>
      </w:pPr>
    </w:p>
    <w:tbl>
      <w:tblPr>
        <w:tblStyle w:val="Tabellrutnt"/>
        <w:tblW w:w="0" w:type="auto"/>
        <w:tblLayout w:type="fixed"/>
        <w:tblLook w:val="0400" w:firstRow="0" w:lastRow="0" w:firstColumn="0" w:lastColumn="0" w:noHBand="0" w:noVBand="1"/>
      </w:tblPr>
      <w:tblGrid>
        <w:gridCol w:w="1118"/>
        <w:gridCol w:w="1647"/>
        <w:gridCol w:w="1530"/>
        <w:gridCol w:w="1647"/>
        <w:gridCol w:w="1530"/>
        <w:gridCol w:w="824"/>
        <w:gridCol w:w="765"/>
      </w:tblGrid>
      <w:tr w:rsidR="45B56D8A" w14:paraId="34CA4AC3" w14:textId="77777777" w:rsidTr="45B56D8A">
        <w:tc>
          <w:tcPr>
            <w:tcW w:w="1118" w:type="dxa"/>
            <w:tcBorders>
              <w:top w:val="single" w:sz="8" w:space="0" w:color="DDDDDD"/>
              <w:left w:val="single" w:sz="8" w:space="0" w:color="DDDDDD"/>
              <w:bottom w:val="single" w:sz="8" w:space="0" w:color="DDDDDD"/>
              <w:right w:val="single" w:sz="8" w:space="0" w:color="DDDDDD"/>
            </w:tcBorders>
          </w:tcPr>
          <w:p w14:paraId="348CBF7D" w14:textId="616C1697" w:rsidR="45B56D8A" w:rsidRDefault="45B56D8A" w:rsidP="45B56D8A">
            <w:pPr>
              <w:jc w:val="center"/>
              <w:rPr>
                <w:rFonts w:ascii="Verdana" w:eastAsia="Verdana" w:hAnsi="Verdana" w:cs="Verdana"/>
                <w:sz w:val="16"/>
                <w:szCs w:val="16"/>
              </w:rPr>
            </w:pPr>
          </w:p>
        </w:tc>
        <w:tc>
          <w:tcPr>
            <w:tcW w:w="3177" w:type="dxa"/>
            <w:gridSpan w:val="2"/>
            <w:tcBorders>
              <w:top w:val="single" w:sz="8" w:space="0" w:color="DDDDDD"/>
              <w:left w:val="single" w:sz="8" w:space="0" w:color="DDDDDD"/>
              <w:bottom w:val="single" w:sz="8" w:space="0" w:color="DDDDDD"/>
              <w:right w:val="single" w:sz="8" w:space="0" w:color="DDDDDD"/>
            </w:tcBorders>
          </w:tcPr>
          <w:p w14:paraId="1BF5A555" w14:textId="2CF79ED5" w:rsidR="45B56D8A" w:rsidRDefault="45B56D8A" w:rsidP="45B56D8A">
            <w:pPr>
              <w:jc w:val="center"/>
            </w:pPr>
            <w:r w:rsidRPr="45B56D8A">
              <w:rPr>
                <w:rFonts w:ascii="Verdana" w:eastAsia="Verdana" w:hAnsi="Verdana" w:cs="Verdana"/>
                <w:sz w:val="16"/>
                <w:szCs w:val="16"/>
              </w:rPr>
              <w:t>Mätning 1, Kommuner 2021</w:t>
            </w:r>
          </w:p>
        </w:tc>
        <w:tc>
          <w:tcPr>
            <w:tcW w:w="3177" w:type="dxa"/>
            <w:gridSpan w:val="2"/>
            <w:tcBorders>
              <w:top w:val="single" w:sz="8" w:space="0" w:color="DDDDDD"/>
              <w:left w:val="single" w:sz="8" w:space="0" w:color="DDDDDD"/>
              <w:bottom w:val="single" w:sz="8" w:space="0" w:color="DDDDDD"/>
              <w:right w:val="single" w:sz="8" w:space="0" w:color="DDDDDD"/>
            </w:tcBorders>
          </w:tcPr>
          <w:p w14:paraId="296DBCA8" w14:textId="44D990EA" w:rsidR="45B56D8A" w:rsidRDefault="45B56D8A" w:rsidP="45B56D8A">
            <w:pPr>
              <w:jc w:val="center"/>
            </w:pPr>
            <w:r w:rsidRPr="45B56D8A">
              <w:rPr>
                <w:rFonts w:ascii="Verdana" w:eastAsia="Verdana" w:hAnsi="Verdana" w:cs="Verdana"/>
                <w:sz w:val="16"/>
                <w:szCs w:val="16"/>
              </w:rPr>
              <w:t>Mätning 2, Kommuner 2021</w:t>
            </w:r>
          </w:p>
        </w:tc>
        <w:tc>
          <w:tcPr>
            <w:tcW w:w="1589" w:type="dxa"/>
            <w:gridSpan w:val="2"/>
            <w:tcBorders>
              <w:top w:val="single" w:sz="8" w:space="0" w:color="DDDDDD"/>
              <w:left w:val="single" w:sz="8" w:space="0" w:color="DDDDDD"/>
              <w:bottom w:val="single" w:sz="8" w:space="0" w:color="DDDDDD"/>
              <w:right w:val="single" w:sz="8" w:space="0" w:color="DDDDDD"/>
            </w:tcBorders>
          </w:tcPr>
          <w:p w14:paraId="159F8C84" w14:textId="54F83DF8" w:rsidR="45B56D8A" w:rsidRDefault="45B56D8A" w:rsidP="45B56D8A">
            <w:pPr>
              <w:jc w:val="center"/>
            </w:pPr>
            <w:r w:rsidRPr="45B56D8A">
              <w:rPr>
                <w:rFonts w:ascii="Verdana" w:eastAsia="Verdana" w:hAnsi="Verdana" w:cs="Verdana"/>
                <w:sz w:val="16"/>
                <w:szCs w:val="16"/>
              </w:rPr>
              <w:t>Total</w:t>
            </w:r>
          </w:p>
        </w:tc>
      </w:tr>
      <w:tr w:rsidR="45B56D8A" w14:paraId="7853BF20" w14:textId="77777777" w:rsidTr="45B56D8A">
        <w:tc>
          <w:tcPr>
            <w:tcW w:w="1118" w:type="dxa"/>
            <w:tcBorders>
              <w:top w:val="single" w:sz="8" w:space="0" w:color="DDDDDD"/>
              <w:left w:val="single" w:sz="8" w:space="0" w:color="DDDDDD"/>
              <w:bottom w:val="single" w:sz="8" w:space="0" w:color="DDDDDD"/>
              <w:right w:val="single" w:sz="8" w:space="0" w:color="DDDDDD"/>
            </w:tcBorders>
          </w:tcPr>
          <w:p w14:paraId="55931B4E" w14:textId="30A7060C" w:rsidR="45B56D8A" w:rsidRDefault="45B56D8A">
            <w:r w:rsidRPr="45B56D8A">
              <w:rPr>
                <w:rFonts w:ascii="Verdana" w:eastAsia="Verdana" w:hAnsi="Verdana" w:cs="Verdana"/>
                <w:sz w:val="16"/>
                <w:szCs w:val="16"/>
              </w:rPr>
              <w:t>Namn</w:t>
            </w:r>
          </w:p>
        </w:tc>
        <w:tc>
          <w:tcPr>
            <w:tcW w:w="1647" w:type="dxa"/>
            <w:tcBorders>
              <w:top w:val="single" w:sz="8" w:space="0" w:color="DDDDDD"/>
              <w:left w:val="single" w:sz="8" w:space="0" w:color="DDDDDD"/>
              <w:bottom w:val="single" w:sz="8" w:space="0" w:color="DDDDDD"/>
              <w:right w:val="single" w:sz="8" w:space="0" w:color="DDDDDD"/>
            </w:tcBorders>
          </w:tcPr>
          <w:p w14:paraId="5DB45FAC" w14:textId="3D354864" w:rsidR="45B56D8A" w:rsidRDefault="45B56D8A" w:rsidP="45B56D8A">
            <w:pPr>
              <w:jc w:val="center"/>
            </w:pPr>
            <w:r w:rsidRPr="45B56D8A">
              <w:rPr>
                <w:rFonts w:ascii="Verdana" w:eastAsia="Verdana" w:hAnsi="Verdana" w:cs="Verdana"/>
                <w:sz w:val="16"/>
                <w:szCs w:val="16"/>
              </w:rPr>
              <w:t>Antal</w:t>
            </w:r>
          </w:p>
        </w:tc>
        <w:tc>
          <w:tcPr>
            <w:tcW w:w="1530" w:type="dxa"/>
            <w:tcBorders>
              <w:top w:val="single" w:sz="8" w:space="0" w:color="DDDDDD"/>
              <w:left w:val="single" w:sz="8" w:space="0" w:color="DDDDDD"/>
              <w:bottom w:val="single" w:sz="8" w:space="0" w:color="DDDDDD"/>
              <w:right w:val="single" w:sz="8" w:space="0" w:color="DDDDDD"/>
            </w:tcBorders>
          </w:tcPr>
          <w:p w14:paraId="2B1242AD" w14:textId="4BDADD2E" w:rsidR="45B56D8A" w:rsidRDefault="45B56D8A" w:rsidP="45B56D8A">
            <w:pPr>
              <w:jc w:val="center"/>
            </w:pPr>
            <w:r w:rsidRPr="45B56D8A">
              <w:rPr>
                <w:rFonts w:ascii="Verdana" w:eastAsia="Verdana" w:hAnsi="Verdana" w:cs="Verdana"/>
                <w:sz w:val="16"/>
                <w:szCs w:val="16"/>
              </w:rPr>
              <w:t>%</w:t>
            </w:r>
          </w:p>
        </w:tc>
        <w:tc>
          <w:tcPr>
            <w:tcW w:w="1647" w:type="dxa"/>
            <w:tcBorders>
              <w:top w:val="single" w:sz="8" w:space="0" w:color="DDDDDD"/>
              <w:left w:val="single" w:sz="8" w:space="0" w:color="DDDDDD"/>
              <w:bottom w:val="single" w:sz="8" w:space="0" w:color="DDDDDD"/>
              <w:right w:val="single" w:sz="8" w:space="0" w:color="DDDDDD"/>
            </w:tcBorders>
          </w:tcPr>
          <w:p w14:paraId="35856459" w14:textId="45A2ADA6" w:rsidR="45B56D8A" w:rsidRDefault="45B56D8A" w:rsidP="45B56D8A">
            <w:pPr>
              <w:jc w:val="center"/>
            </w:pPr>
            <w:r w:rsidRPr="45B56D8A">
              <w:rPr>
                <w:rFonts w:ascii="Verdana" w:eastAsia="Verdana" w:hAnsi="Verdana" w:cs="Verdana"/>
                <w:sz w:val="16"/>
                <w:szCs w:val="16"/>
              </w:rPr>
              <w:t>Antal</w:t>
            </w:r>
          </w:p>
        </w:tc>
        <w:tc>
          <w:tcPr>
            <w:tcW w:w="1530" w:type="dxa"/>
            <w:tcBorders>
              <w:top w:val="single" w:sz="8" w:space="0" w:color="DDDDDD"/>
              <w:left w:val="single" w:sz="8" w:space="0" w:color="DDDDDD"/>
              <w:bottom w:val="single" w:sz="8" w:space="0" w:color="DDDDDD"/>
              <w:right w:val="single" w:sz="8" w:space="0" w:color="DDDDDD"/>
            </w:tcBorders>
          </w:tcPr>
          <w:p w14:paraId="277EFB21" w14:textId="3893AFAE" w:rsidR="45B56D8A" w:rsidRDefault="45B56D8A" w:rsidP="45B56D8A">
            <w:pPr>
              <w:jc w:val="center"/>
            </w:pPr>
            <w:r w:rsidRPr="45B56D8A">
              <w:rPr>
                <w:rFonts w:ascii="Verdana" w:eastAsia="Verdana" w:hAnsi="Verdana" w:cs="Verdana"/>
                <w:sz w:val="16"/>
                <w:szCs w:val="16"/>
              </w:rPr>
              <w:t>%</w:t>
            </w:r>
          </w:p>
        </w:tc>
        <w:tc>
          <w:tcPr>
            <w:tcW w:w="824" w:type="dxa"/>
            <w:tcBorders>
              <w:top w:val="single" w:sz="8" w:space="0" w:color="DDDDDD"/>
              <w:left w:val="single" w:sz="8" w:space="0" w:color="DDDDDD"/>
              <w:bottom w:val="single" w:sz="8" w:space="0" w:color="DDDDDD"/>
              <w:right w:val="single" w:sz="8" w:space="0" w:color="DDDDDD"/>
            </w:tcBorders>
          </w:tcPr>
          <w:p w14:paraId="2F747A3D" w14:textId="528E491E" w:rsidR="45B56D8A" w:rsidRDefault="45B56D8A" w:rsidP="45B56D8A">
            <w:pPr>
              <w:jc w:val="center"/>
            </w:pPr>
            <w:r w:rsidRPr="45B56D8A">
              <w:rPr>
                <w:rFonts w:ascii="Verdana" w:eastAsia="Verdana" w:hAnsi="Verdana" w:cs="Verdana"/>
                <w:sz w:val="16"/>
                <w:szCs w:val="16"/>
              </w:rPr>
              <w:t>Antal</w:t>
            </w:r>
          </w:p>
        </w:tc>
        <w:tc>
          <w:tcPr>
            <w:tcW w:w="765" w:type="dxa"/>
            <w:tcBorders>
              <w:top w:val="single" w:sz="8" w:space="0" w:color="DDDDDD"/>
              <w:left w:val="single" w:sz="8" w:space="0" w:color="DDDDDD"/>
              <w:bottom w:val="single" w:sz="8" w:space="0" w:color="DDDDDD"/>
              <w:right w:val="single" w:sz="8" w:space="0" w:color="DDDDDD"/>
            </w:tcBorders>
          </w:tcPr>
          <w:p w14:paraId="52AB3A7F" w14:textId="0D4D7BA3" w:rsidR="45B56D8A" w:rsidRDefault="45B56D8A" w:rsidP="45B56D8A">
            <w:pPr>
              <w:jc w:val="center"/>
            </w:pPr>
            <w:r w:rsidRPr="45B56D8A">
              <w:rPr>
                <w:rFonts w:ascii="Verdana" w:eastAsia="Verdana" w:hAnsi="Verdana" w:cs="Verdana"/>
                <w:sz w:val="16"/>
                <w:szCs w:val="16"/>
              </w:rPr>
              <w:t>%</w:t>
            </w:r>
          </w:p>
        </w:tc>
      </w:tr>
      <w:tr w:rsidR="45B56D8A" w14:paraId="0F435488" w14:textId="77777777" w:rsidTr="45B56D8A">
        <w:tc>
          <w:tcPr>
            <w:tcW w:w="1118" w:type="dxa"/>
            <w:tcBorders>
              <w:top w:val="single" w:sz="8" w:space="0" w:color="DDDDDD"/>
              <w:left w:val="single" w:sz="8" w:space="0" w:color="DDDDDD"/>
              <w:bottom w:val="single" w:sz="8" w:space="0" w:color="DDDDDD"/>
              <w:right w:val="single" w:sz="8" w:space="0" w:color="DDDDDD"/>
            </w:tcBorders>
            <w:shd w:val="clear" w:color="auto" w:fill="EEEEEE"/>
          </w:tcPr>
          <w:p w14:paraId="02E59F97" w14:textId="7E032462" w:rsidR="45B56D8A" w:rsidRDefault="45B56D8A">
            <w:r w:rsidRPr="45B56D8A">
              <w:rPr>
                <w:rFonts w:ascii="Verdana" w:eastAsia="Verdana" w:hAnsi="Verdana" w:cs="Verdana"/>
                <w:sz w:val="16"/>
                <w:szCs w:val="16"/>
              </w:rPr>
              <w:t>A. Ja</w:t>
            </w:r>
          </w:p>
        </w:tc>
        <w:tc>
          <w:tcPr>
            <w:tcW w:w="1647" w:type="dxa"/>
            <w:tcBorders>
              <w:top w:val="single" w:sz="8" w:space="0" w:color="DDDDDD"/>
              <w:left w:val="single" w:sz="8" w:space="0" w:color="DDDDDD"/>
              <w:bottom w:val="single" w:sz="8" w:space="0" w:color="DDDDDD"/>
              <w:right w:val="single" w:sz="8" w:space="0" w:color="DDDDDD"/>
            </w:tcBorders>
            <w:shd w:val="clear" w:color="auto" w:fill="EEEEEE"/>
          </w:tcPr>
          <w:p w14:paraId="00A9B73E" w14:textId="68C2012F" w:rsidR="45B56D8A" w:rsidRDefault="45B56D8A" w:rsidP="45B56D8A">
            <w:pPr>
              <w:jc w:val="center"/>
            </w:pPr>
            <w:r w:rsidRPr="45B56D8A">
              <w:rPr>
                <w:rFonts w:ascii="Verdana" w:eastAsia="Verdana" w:hAnsi="Verdana" w:cs="Verdana"/>
                <w:sz w:val="16"/>
                <w:szCs w:val="16"/>
              </w:rPr>
              <w:t>149</w:t>
            </w:r>
          </w:p>
        </w:tc>
        <w:tc>
          <w:tcPr>
            <w:tcW w:w="1530" w:type="dxa"/>
            <w:tcBorders>
              <w:top w:val="single" w:sz="8" w:space="0" w:color="DDDDDD"/>
              <w:left w:val="single" w:sz="8" w:space="0" w:color="DDDDDD"/>
              <w:bottom w:val="single" w:sz="8" w:space="0" w:color="DDDDDD"/>
              <w:right w:val="single" w:sz="8" w:space="0" w:color="DDDDDD"/>
            </w:tcBorders>
            <w:shd w:val="clear" w:color="auto" w:fill="EEEEEE"/>
          </w:tcPr>
          <w:p w14:paraId="748087A7" w14:textId="53ECA626" w:rsidR="45B56D8A" w:rsidRDefault="45B56D8A" w:rsidP="45B56D8A">
            <w:pPr>
              <w:jc w:val="center"/>
            </w:pPr>
            <w:r w:rsidRPr="45B56D8A">
              <w:rPr>
                <w:rFonts w:ascii="Verdana" w:eastAsia="Verdana" w:hAnsi="Verdana" w:cs="Verdana"/>
                <w:sz w:val="16"/>
                <w:szCs w:val="16"/>
              </w:rPr>
              <w:t>73,8</w:t>
            </w:r>
          </w:p>
        </w:tc>
        <w:tc>
          <w:tcPr>
            <w:tcW w:w="1647" w:type="dxa"/>
            <w:tcBorders>
              <w:top w:val="single" w:sz="8" w:space="0" w:color="DDDDDD"/>
              <w:left w:val="single" w:sz="8" w:space="0" w:color="DDDDDD"/>
              <w:bottom w:val="single" w:sz="8" w:space="0" w:color="DDDDDD"/>
              <w:right w:val="single" w:sz="8" w:space="0" w:color="DDDDDD"/>
            </w:tcBorders>
            <w:shd w:val="clear" w:color="auto" w:fill="EEEEEE"/>
          </w:tcPr>
          <w:p w14:paraId="3E5DAE29" w14:textId="63E16905" w:rsidR="45B56D8A" w:rsidRDefault="45B56D8A" w:rsidP="45B56D8A">
            <w:pPr>
              <w:jc w:val="center"/>
            </w:pPr>
            <w:r w:rsidRPr="45B56D8A">
              <w:rPr>
                <w:rFonts w:ascii="Verdana" w:eastAsia="Verdana" w:hAnsi="Verdana" w:cs="Verdana"/>
                <w:sz w:val="16"/>
                <w:szCs w:val="16"/>
              </w:rPr>
              <w:t>148</w:t>
            </w:r>
          </w:p>
        </w:tc>
        <w:tc>
          <w:tcPr>
            <w:tcW w:w="1530" w:type="dxa"/>
            <w:tcBorders>
              <w:top w:val="single" w:sz="8" w:space="0" w:color="DDDDDD"/>
              <w:left w:val="single" w:sz="8" w:space="0" w:color="DDDDDD"/>
              <w:bottom w:val="single" w:sz="8" w:space="0" w:color="DDDDDD"/>
              <w:right w:val="single" w:sz="8" w:space="0" w:color="DDDDDD"/>
            </w:tcBorders>
            <w:shd w:val="clear" w:color="auto" w:fill="EEEEEE"/>
          </w:tcPr>
          <w:p w14:paraId="40166E31" w14:textId="6A59838E" w:rsidR="45B56D8A" w:rsidRDefault="45B56D8A" w:rsidP="45B56D8A">
            <w:pPr>
              <w:jc w:val="center"/>
            </w:pPr>
            <w:r w:rsidRPr="45B56D8A">
              <w:rPr>
                <w:rFonts w:ascii="Verdana" w:eastAsia="Verdana" w:hAnsi="Verdana" w:cs="Verdana"/>
                <w:sz w:val="16"/>
                <w:szCs w:val="16"/>
              </w:rPr>
              <w:t>65,8</w:t>
            </w:r>
          </w:p>
        </w:tc>
        <w:tc>
          <w:tcPr>
            <w:tcW w:w="824" w:type="dxa"/>
            <w:tcBorders>
              <w:top w:val="single" w:sz="8" w:space="0" w:color="DDDDDD"/>
              <w:left w:val="single" w:sz="8" w:space="0" w:color="DDDDDD"/>
              <w:bottom w:val="single" w:sz="8" w:space="0" w:color="DDDDDD"/>
              <w:right w:val="single" w:sz="8" w:space="0" w:color="DDDDDD"/>
            </w:tcBorders>
            <w:shd w:val="clear" w:color="auto" w:fill="EEEEEE"/>
          </w:tcPr>
          <w:p w14:paraId="20118AC8" w14:textId="5C0E7615" w:rsidR="45B56D8A" w:rsidRDefault="45B56D8A" w:rsidP="45B56D8A">
            <w:pPr>
              <w:jc w:val="center"/>
            </w:pPr>
            <w:r w:rsidRPr="45B56D8A">
              <w:rPr>
                <w:rFonts w:ascii="Verdana" w:eastAsia="Verdana" w:hAnsi="Verdana" w:cs="Verdana"/>
                <w:sz w:val="16"/>
                <w:szCs w:val="16"/>
              </w:rPr>
              <w:t>297</w:t>
            </w:r>
          </w:p>
        </w:tc>
        <w:tc>
          <w:tcPr>
            <w:tcW w:w="765" w:type="dxa"/>
            <w:tcBorders>
              <w:top w:val="single" w:sz="8" w:space="0" w:color="DDDDDD"/>
              <w:left w:val="single" w:sz="8" w:space="0" w:color="DDDDDD"/>
              <w:bottom w:val="single" w:sz="8" w:space="0" w:color="DDDDDD"/>
              <w:right w:val="single" w:sz="8" w:space="0" w:color="DDDDDD"/>
            </w:tcBorders>
            <w:shd w:val="clear" w:color="auto" w:fill="EEEEEE"/>
          </w:tcPr>
          <w:p w14:paraId="1C11B769" w14:textId="7E53E23C" w:rsidR="45B56D8A" w:rsidRDefault="45B56D8A" w:rsidP="45B56D8A">
            <w:pPr>
              <w:jc w:val="center"/>
            </w:pPr>
            <w:r w:rsidRPr="45B56D8A">
              <w:rPr>
                <w:rFonts w:ascii="Verdana" w:eastAsia="Verdana" w:hAnsi="Verdana" w:cs="Verdana"/>
                <w:sz w:val="16"/>
                <w:szCs w:val="16"/>
              </w:rPr>
              <w:t>69,6</w:t>
            </w:r>
          </w:p>
        </w:tc>
      </w:tr>
      <w:tr w:rsidR="45B56D8A" w14:paraId="411AD66C" w14:textId="77777777" w:rsidTr="45B56D8A">
        <w:tc>
          <w:tcPr>
            <w:tcW w:w="1118" w:type="dxa"/>
            <w:tcBorders>
              <w:top w:val="single" w:sz="8" w:space="0" w:color="DDDDDD"/>
              <w:left w:val="single" w:sz="8" w:space="0" w:color="DDDDDD"/>
              <w:bottom w:val="single" w:sz="8" w:space="0" w:color="DDDDDD"/>
              <w:right w:val="single" w:sz="8" w:space="0" w:color="DDDDDD"/>
            </w:tcBorders>
          </w:tcPr>
          <w:p w14:paraId="195AE198" w14:textId="22F7D476" w:rsidR="45B56D8A" w:rsidRDefault="45B56D8A">
            <w:r w:rsidRPr="45B56D8A">
              <w:rPr>
                <w:rFonts w:ascii="Verdana" w:eastAsia="Verdana" w:hAnsi="Verdana" w:cs="Verdana"/>
                <w:sz w:val="16"/>
                <w:szCs w:val="16"/>
              </w:rPr>
              <w:t>B. Nej</w:t>
            </w:r>
          </w:p>
        </w:tc>
        <w:tc>
          <w:tcPr>
            <w:tcW w:w="1647" w:type="dxa"/>
            <w:tcBorders>
              <w:top w:val="single" w:sz="8" w:space="0" w:color="DDDDDD"/>
              <w:left w:val="single" w:sz="8" w:space="0" w:color="DDDDDD"/>
              <w:bottom w:val="single" w:sz="8" w:space="0" w:color="DDDDDD"/>
              <w:right w:val="single" w:sz="8" w:space="0" w:color="DDDDDD"/>
            </w:tcBorders>
          </w:tcPr>
          <w:p w14:paraId="2246EE4A" w14:textId="236149E0" w:rsidR="45B56D8A" w:rsidRDefault="45B56D8A" w:rsidP="45B56D8A">
            <w:pPr>
              <w:jc w:val="center"/>
            </w:pPr>
            <w:r w:rsidRPr="45B56D8A">
              <w:rPr>
                <w:rFonts w:ascii="Verdana" w:eastAsia="Verdana" w:hAnsi="Verdana" w:cs="Verdana"/>
                <w:sz w:val="16"/>
                <w:szCs w:val="16"/>
              </w:rPr>
              <w:t>53</w:t>
            </w:r>
          </w:p>
        </w:tc>
        <w:tc>
          <w:tcPr>
            <w:tcW w:w="1530" w:type="dxa"/>
            <w:tcBorders>
              <w:top w:val="single" w:sz="8" w:space="0" w:color="DDDDDD"/>
              <w:left w:val="single" w:sz="8" w:space="0" w:color="DDDDDD"/>
              <w:bottom w:val="single" w:sz="8" w:space="0" w:color="DDDDDD"/>
              <w:right w:val="single" w:sz="8" w:space="0" w:color="DDDDDD"/>
            </w:tcBorders>
          </w:tcPr>
          <w:p w14:paraId="3CB45AA8" w14:textId="72B2F2F1" w:rsidR="45B56D8A" w:rsidRDefault="45B56D8A" w:rsidP="45B56D8A">
            <w:pPr>
              <w:jc w:val="center"/>
            </w:pPr>
            <w:r w:rsidRPr="45B56D8A">
              <w:rPr>
                <w:rFonts w:ascii="Verdana" w:eastAsia="Verdana" w:hAnsi="Verdana" w:cs="Verdana"/>
                <w:sz w:val="16"/>
                <w:szCs w:val="16"/>
              </w:rPr>
              <w:t>26,2</w:t>
            </w:r>
          </w:p>
        </w:tc>
        <w:tc>
          <w:tcPr>
            <w:tcW w:w="1647" w:type="dxa"/>
            <w:tcBorders>
              <w:top w:val="single" w:sz="8" w:space="0" w:color="DDDDDD"/>
              <w:left w:val="single" w:sz="8" w:space="0" w:color="DDDDDD"/>
              <w:bottom w:val="single" w:sz="8" w:space="0" w:color="DDDDDD"/>
              <w:right w:val="single" w:sz="8" w:space="0" w:color="DDDDDD"/>
            </w:tcBorders>
          </w:tcPr>
          <w:p w14:paraId="0146BB3C" w14:textId="6401E132" w:rsidR="45B56D8A" w:rsidRDefault="45B56D8A" w:rsidP="45B56D8A">
            <w:pPr>
              <w:jc w:val="center"/>
            </w:pPr>
            <w:r w:rsidRPr="45B56D8A">
              <w:rPr>
                <w:rFonts w:ascii="Verdana" w:eastAsia="Verdana" w:hAnsi="Verdana" w:cs="Verdana"/>
                <w:sz w:val="16"/>
                <w:szCs w:val="16"/>
              </w:rPr>
              <w:t>77</w:t>
            </w:r>
          </w:p>
        </w:tc>
        <w:tc>
          <w:tcPr>
            <w:tcW w:w="1530" w:type="dxa"/>
            <w:tcBorders>
              <w:top w:val="single" w:sz="8" w:space="0" w:color="DDDDDD"/>
              <w:left w:val="single" w:sz="8" w:space="0" w:color="DDDDDD"/>
              <w:bottom w:val="single" w:sz="8" w:space="0" w:color="DDDDDD"/>
              <w:right w:val="single" w:sz="8" w:space="0" w:color="DDDDDD"/>
            </w:tcBorders>
          </w:tcPr>
          <w:p w14:paraId="013EB02C" w14:textId="43199C9E" w:rsidR="45B56D8A" w:rsidRDefault="45B56D8A" w:rsidP="45B56D8A">
            <w:pPr>
              <w:jc w:val="center"/>
            </w:pPr>
            <w:r w:rsidRPr="45B56D8A">
              <w:rPr>
                <w:rFonts w:ascii="Verdana" w:eastAsia="Verdana" w:hAnsi="Verdana" w:cs="Verdana"/>
                <w:sz w:val="16"/>
                <w:szCs w:val="16"/>
              </w:rPr>
              <w:t>34,2</w:t>
            </w:r>
          </w:p>
        </w:tc>
        <w:tc>
          <w:tcPr>
            <w:tcW w:w="824" w:type="dxa"/>
            <w:tcBorders>
              <w:top w:val="single" w:sz="8" w:space="0" w:color="DDDDDD"/>
              <w:left w:val="single" w:sz="8" w:space="0" w:color="DDDDDD"/>
              <w:bottom w:val="single" w:sz="8" w:space="0" w:color="DDDDDD"/>
              <w:right w:val="single" w:sz="8" w:space="0" w:color="DDDDDD"/>
            </w:tcBorders>
          </w:tcPr>
          <w:p w14:paraId="36F8200C" w14:textId="751571C2" w:rsidR="45B56D8A" w:rsidRDefault="45B56D8A" w:rsidP="45B56D8A">
            <w:pPr>
              <w:jc w:val="center"/>
            </w:pPr>
            <w:r w:rsidRPr="45B56D8A">
              <w:rPr>
                <w:rFonts w:ascii="Verdana" w:eastAsia="Verdana" w:hAnsi="Verdana" w:cs="Verdana"/>
                <w:sz w:val="16"/>
                <w:szCs w:val="16"/>
              </w:rPr>
              <w:t>130</w:t>
            </w:r>
          </w:p>
        </w:tc>
        <w:tc>
          <w:tcPr>
            <w:tcW w:w="765" w:type="dxa"/>
            <w:tcBorders>
              <w:top w:val="single" w:sz="8" w:space="0" w:color="DDDDDD"/>
              <w:left w:val="single" w:sz="8" w:space="0" w:color="DDDDDD"/>
              <w:bottom w:val="single" w:sz="8" w:space="0" w:color="DDDDDD"/>
              <w:right w:val="single" w:sz="8" w:space="0" w:color="DDDDDD"/>
            </w:tcBorders>
          </w:tcPr>
          <w:p w14:paraId="1AA4CFEF" w14:textId="49C7197E" w:rsidR="45B56D8A" w:rsidRDefault="45B56D8A" w:rsidP="45B56D8A">
            <w:pPr>
              <w:jc w:val="center"/>
            </w:pPr>
            <w:r w:rsidRPr="45B56D8A">
              <w:rPr>
                <w:rFonts w:ascii="Verdana" w:eastAsia="Verdana" w:hAnsi="Verdana" w:cs="Verdana"/>
                <w:sz w:val="16"/>
                <w:szCs w:val="16"/>
              </w:rPr>
              <w:t>30,4</w:t>
            </w:r>
          </w:p>
        </w:tc>
      </w:tr>
      <w:tr w:rsidR="45B56D8A" w14:paraId="1E9B4BA2" w14:textId="77777777" w:rsidTr="45B56D8A">
        <w:tc>
          <w:tcPr>
            <w:tcW w:w="1118" w:type="dxa"/>
            <w:tcBorders>
              <w:top w:val="single" w:sz="8" w:space="0" w:color="DDDDDD"/>
              <w:left w:val="single" w:sz="8" w:space="0" w:color="DDDDDD"/>
              <w:bottom w:val="single" w:sz="8" w:space="0" w:color="DDDDDD"/>
              <w:right w:val="single" w:sz="8" w:space="0" w:color="DDDDDD"/>
            </w:tcBorders>
          </w:tcPr>
          <w:p w14:paraId="247F89A1" w14:textId="2C258EE5" w:rsidR="45B56D8A" w:rsidRDefault="45B56D8A" w:rsidP="45B56D8A">
            <w:pPr>
              <w:jc w:val="right"/>
            </w:pPr>
            <w:r w:rsidRPr="45B56D8A">
              <w:rPr>
                <w:rFonts w:ascii="Verdana" w:eastAsia="Verdana" w:hAnsi="Verdana" w:cs="Verdana"/>
                <w:sz w:val="16"/>
                <w:szCs w:val="16"/>
              </w:rPr>
              <w:t>Total</w:t>
            </w:r>
          </w:p>
        </w:tc>
        <w:tc>
          <w:tcPr>
            <w:tcW w:w="1647" w:type="dxa"/>
            <w:tcBorders>
              <w:top w:val="single" w:sz="8" w:space="0" w:color="DDDDDD"/>
              <w:left w:val="single" w:sz="8" w:space="0" w:color="DDDDDD"/>
              <w:bottom w:val="single" w:sz="8" w:space="0" w:color="DDDDDD"/>
              <w:right w:val="single" w:sz="8" w:space="0" w:color="DDDDDD"/>
            </w:tcBorders>
          </w:tcPr>
          <w:p w14:paraId="0CA81763" w14:textId="1B1EEAEE" w:rsidR="45B56D8A" w:rsidRDefault="45B56D8A" w:rsidP="45B56D8A">
            <w:pPr>
              <w:jc w:val="center"/>
            </w:pPr>
            <w:r w:rsidRPr="45B56D8A">
              <w:rPr>
                <w:rFonts w:ascii="Verdana" w:eastAsia="Verdana" w:hAnsi="Verdana" w:cs="Verdana"/>
                <w:sz w:val="16"/>
                <w:szCs w:val="16"/>
              </w:rPr>
              <w:t>202</w:t>
            </w:r>
          </w:p>
        </w:tc>
        <w:tc>
          <w:tcPr>
            <w:tcW w:w="1530" w:type="dxa"/>
            <w:tcBorders>
              <w:top w:val="single" w:sz="8" w:space="0" w:color="DDDDDD"/>
              <w:left w:val="single" w:sz="8" w:space="0" w:color="DDDDDD"/>
              <w:bottom w:val="single" w:sz="8" w:space="0" w:color="DDDDDD"/>
              <w:right w:val="single" w:sz="8" w:space="0" w:color="DDDDDD"/>
            </w:tcBorders>
          </w:tcPr>
          <w:p w14:paraId="00A00197" w14:textId="587B1D71" w:rsidR="45B56D8A" w:rsidRDefault="45B56D8A" w:rsidP="45B56D8A">
            <w:pPr>
              <w:jc w:val="center"/>
            </w:pPr>
            <w:r w:rsidRPr="45B56D8A">
              <w:rPr>
                <w:rFonts w:ascii="Verdana" w:eastAsia="Verdana" w:hAnsi="Verdana" w:cs="Verdana"/>
                <w:sz w:val="16"/>
                <w:szCs w:val="16"/>
              </w:rPr>
              <w:t>100</w:t>
            </w:r>
          </w:p>
        </w:tc>
        <w:tc>
          <w:tcPr>
            <w:tcW w:w="1647" w:type="dxa"/>
            <w:tcBorders>
              <w:top w:val="single" w:sz="8" w:space="0" w:color="DDDDDD"/>
              <w:left w:val="single" w:sz="8" w:space="0" w:color="DDDDDD"/>
              <w:bottom w:val="single" w:sz="8" w:space="0" w:color="DDDDDD"/>
              <w:right w:val="single" w:sz="8" w:space="0" w:color="DDDDDD"/>
            </w:tcBorders>
          </w:tcPr>
          <w:p w14:paraId="4C0B8500" w14:textId="155EDB35" w:rsidR="45B56D8A" w:rsidRDefault="45B56D8A" w:rsidP="45B56D8A">
            <w:pPr>
              <w:jc w:val="center"/>
            </w:pPr>
            <w:r w:rsidRPr="45B56D8A">
              <w:rPr>
                <w:rFonts w:ascii="Verdana" w:eastAsia="Verdana" w:hAnsi="Verdana" w:cs="Verdana"/>
                <w:sz w:val="16"/>
                <w:szCs w:val="16"/>
              </w:rPr>
              <w:t>225</w:t>
            </w:r>
          </w:p>
        </w:tc>
        <w:tc>
          <w:tcPr>
            <w:tcW w:w="1530" w:type="dxa"/>
            <w:tcBorders>
              <w:top w:val="single" w:sz="8" w:space="0" w:color="DDDDDD"/>
              <w:left w:val="single" w:sz="8" w:space="0" w:color="DDDDDD"/>
              <w:bottom w:val="single" w:sz="8" w:space="0" w:color="DDDDDD"/>
              <w:right w:val="single" w:sz="8" w:space="0" w:color="DDDDDD"/>
            </w:tcBorders>
          </w:tcPr>
          <w:p w14:paraId="4850B58E" w14:textId="77EE3DAE" w:rsidR="45B56D8A" w:rsidRDefault="45B56D8A" w:rsidP="45B56D8A">
            <w:pPr>
              <w:jc w:val="center"/>
            </w:pPr>
            <w:r w:rsidRPr="45B56D8A">
              <w:rPr>
                <w:rFonts w:ascii="Verdana" w:eastAsia="Verdana" w:hAnsi="Verdana" w:cs="Verdana"/>
                <w:sz w:val="16"/>
                <w:szCs w:val="16"/>
              </w:rPr>
              <w:t>100</w:t>
            </w:r>
          </w:p>
        </w:tc>
        <w:tc>
          <w:tcPr>
            <w:tcW w:w="824" w:type="dxa"/>
            <w:tcBorders>
              <w:top w:val="single" w:sz="8" w:space="0" w:color="DDDDDD"/>
              <w:left w:val="single" w:sz="8" w:space="0" w:color="DDDDDD"/>
              <w:bottom w:val="single" w:sz="8" w:space="0" w:color="DDDDDD"/>
              <w:right w:val="single" w:sz="8" w:space="0" w:color="DDDDDD"/>
            </w:tcBorders>
          </w:tcPr>
          <w:p w14:paraId="577A4F61" w14:textId="2A081816" w:rsidR="45B56D8A" w:rsidRDefault="45B56D8A" w:rsidP="45B56D8A">
            <w:pPr>
              <w:jc w:val="center"/>
            </w:pPr>
            <w:r w:rsidRPr="45B56D8A">
              <w:rPr>
                <w:rFonts w:ascii="Verdana" w:eastAsia="Verdana" w:hAnsi="Verdana" w:cs="Verdana"/>
                <w:sz w:val="16"/>
                <w:szCs w:val="16"/>
              </w:rPr>
              <w:t>427</w:t>
            </w:r>
          </w:p>
        </w:tc>
        <w:tc>
          <w:tcPr>
            <w:tcW w:w="765" w:type="dxa"/>
            <w:tcBorders>
              <w:top w:val="single" w:sz="8" w:space="0" w:color="DDDDDD"/>
              <w:left w:val="single" w:sz="8" w:space="0" w:color="DDDDDD"/>
              <w:bottom w:val="single" w:sz="8" w:space="0" w:color="DDDDDD"/>
              <w:right w:val="single" w:sz="8" w:space="0" w:color="DDDDDD"/>
            </w:tcBorders>
          </w:tcPr>
          <w:p w14:paraId="6ED813E8" w14:textId="0A8797E8" w:rsidR="45B56D8A" w:rsidRDefault="45B56D8A" w:rsidP="45B56D8A">
            <w:pPr>
              <w:jc w:val="center"/>
            </w:pPr>
            <w:r w:rsidRPr="45B56D8A">
              <w:rPr>
                <w:rFonts w:ascii="Verdana" w:eastAsia="Verdana" w:hAnsi="Verdana" w:cs="Verdana"/>
                <w:sz w:val="16"/>
                <w:szCs w:val="16"/>
              </w:rPr>
              <w:t>100</w:t>
            </w:r>
          </w:p>
        </w:tc>
      </w:tr>
    </w:tbl>
    <w:p w14:paraId="773E870B" w14:textId="447E7821" w:rsidR="2413651D" w:rsidRDefault="2413651D" w:rsidP="45B56D8A">
      <w:pPr>
        <w:pStyle w:val="Tabellcell"/>
        <w:spacing w:after="0"/>
        <w:rPr>
          <w:highlight w:val="yellow"/>
        </w:rPr>
      </w:pPr>
    </w:p>
    <w:p w14:paraId="65CA9482" w14:textId="2BC4383A" w:rsidR="45B56D8A" w:rsidRDefault="45B56D8A" w:rsidP="45B56D8A">
      <w:pPr>
        <w:pStyle w:val="Tabellcell"/>
        <w:spacing w:after="0"/>
        <w:rPr>
          <w:highlight w:val="yellow"/>
        </w:rPr>
      </w:pPr>
    </w:p>
    <w:p w14:paraId="56A74A1C" w14:textId="1C15CF52" w:rsidR="45B56D8A" w:rsidRDefault="45B56D8A" w:rsidP="45B56D8A">
      <w:pPr>
        <w:pStyle w:val="Tabellcell"/>
        <w:spacing w:after="0"/>
      </w:pPr>
      <w:r>
        <w:rPr>
          <w:noProof/>
          <w:lang w:eastAsia="sv-SE"/>
        </w:rPr>
        <w:drawing>
          <wp:inline distT="0" distB="0" distL="0" distR="0" wp14:anchorId="6CEE5030" wp14:editId="091F8687">
            <wp:extent cx="3333750" cy="2343150"/>
            <wp:effectExtent l="0" t="0" r="0" b="0"/>
            <wp:docPr id="435833429" name="Bildobjekt 43583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33750" cy="2343150"/>
                    </a:xfrm>
                    <a:prstGeom prst="rect">
                      <a:avLst/>
                    </a:prstGeom>
                  </pic:spPr>
                </pic:pic>
              </a:graphicData>
            </a:graphic>
          </wp:inline>
        </w:drawing>
      </w:r>
    </w:p>
    <w:p w14:paraId="34CE35E6" w14:textId="4E22B517" w:rsidR="4ED24CD6" w:rsidRDefault="4ED24CD6" w:rsidP="4ED24CD6">
      <w:pPr>
        <w:pStyle w:val="Tabellcell"/>
        <w:spacing w:after="0"/>
        <w:rPr>
          <w:color w:val="FF0000"/>
        </w:rPr>
      </w:pPr>
    </w:p>
    <w:p w14:paraId="5F238895" w14:textId="2806A88C" w:rsidR="00E91B40" w:rsidRPr="001A0639" w:rsidRDefault="00E91B40" w:rsidP="45B56D8A">
      <w:pPr>
        <w:pStyle w:val="Tabellcell"/>
        <w:spacing w:after="0"/>
        <w:rPr>
          <w:rFonts w:ascii="Calibri" w:eastAsia="Calibri" w:hAnsi="Calibri" w:cs="Calibri"/>
          <w:sz w:val="20"/>
          <w:szCs w:val="20"/>
        </w:rPr>
      </w:pPr>
    </w:p>
    <w:p w14:paraId="11673996" w14:textId="48E1A135" w:rsidR="44F4969E" w:rsidRDefault="387E71D7" w:rsidP="4ED24CD6">
      <w:pPr>
        <w:pStyle w:val="Tabellcell"/>
        <w:spacing w:after="0"/>
        <w:rPr>
          <w:rFonts w:ascii="Calibri" w:eastAsia="Calibri" w:hAnsi="Calibri" w:cs="Calibri"/>
          <w:color w:val="FF0000"/>
          <w:sz w:val="20"/>
          <w:szCs w:val="20"/>
        </w:rPr>
      </w:pPr>
      <w:r w:rsidRPr="45B56D8A">
        <w:rPr>
          <w:rFonts w:asciiTheme="minorHAnsi" w:eastAsiaTheme="minorEastAsia" w:hAnsiTheme="minorHAnsi" w:cstheme="minorBidi"/>
          <w:b/>
          <w:bCs/>
          <w:sz w:val="24"/>
          <w:szCs w:val="24"/>
        </w:rPr>
        <w:t>Analys av resultat:</w:t>
      </w:r>
      <w:r w:rsidR="03A505AF" w:rsidRPr="45B56D8A">
        <w:rPr>
          <w:rFonts w:asciiTheme="minorHAnsi" w:eastAsiaTheme="minorEastAsia" w:hAnsiTheme="minorHAnsi" w:cstheme="minorBidi"/>
          <w:b/>
          <w:bCs/>
          <w:sz w:val="24"/>
          <w:szCs w:val="24"/>
        </w:rPr>
        <w:t xml:space="preserve"> </w:t>
      </w:r>
      <w:r w:rsidR="19DD769A" w:rsidRPr="45B56D8A">
        <w:rPr>
          <w:rFonts w:ascii="Calibri" w:eastAsia="Calibri" w:hAnsi="Calibri" w:cs="Calibri"/>
          <w:sz w:val="22"/>
          <w:szCs w:val="22"/>
        </w:rPr>
        <w:t>Eftersom det fortfarande finns brister behöver följsamheten höjas. Ok</w:t>
      </w:r>
      <w:r w:rsidR="23582E8E" w:rsidRPr="45B56D8A">
        <w:rPr>
          <w:rFonts w:ascii="Calibri" w:eastAsia="Calibri" w:hAnsi="Calibri" w:cs="Calibri"/>
          <w:sz w:val="22"/>
          <w:szCs w:val="22"/>
        </w:rPr>
        <w:t xml:space="preserve">lart om det är kunskapsbrist eller slarv. </w:t>
      </w:r>
    </w:p>
    <w:p w14:paraId="4297E5BA" w14:textId="58541BE6" w:rsidR="00E91B40" w:rsidRPr="001A0639" w:rsidRDefault="44F4969E" w:rsidP="05E554AD">
      <w:pPr>
        <w:pStyle w:val="Tabellcell"/>
        <w:spacing w:after="0"/>
        <w:rPr>
          <w:rFonts w:ascii="Calibri" w:eastAsia="Calibri" w:hAnsi="Calibri" w:cs="Calibri"/>
          <w:color w:val="FF0000"/>
          <w:sz w:val="20"/>
          <w:szCs w:val="20"/>
        </w:rPr>
      </w:pPr>
      <w:r w:rsidRPr="2413651D">
        <w:rPr>
          <w:rFonts w:asciiTheme="minorHAnsi" w:eastAsiaTheme="minorEastAsia" w:hAnsiTheme="minorHAnsi" w:cstheme="minorBidi"/>
          <w:b/>
          <w:bCs/>
          <w:sz w:val="24"/>
          <w:szCs w:val="24"/>
        </w:rPr>
        <w:t xml:space="preserve">Åtgärd: </w:t>
      </w:r>
      <w:r w:rsidR="6CE2D2FE" w:rsidRPr="2413651D">
        <w:rPr>
          <w:rFonts w:ascii="Calibri" w:eastAsia="Calibri" w:hAnsi="Calibri" w:cs="Calibri"/>
          <w:sz w:val="22"/>
          <w:szCs w:val="22"/>
        </w:rPr>
        <w:t>Alla som påbörjar anställning får ta del av rutin om basal hygien.</w:t>
      </w:r>
      <w:r w:rsidR="561A5723" w:rsidRPr="2413651D">
        <w:rPr>
          <w:rFonts w:ascii="Calibri" w:eastAsia="Calibri" w:hAnsi="Calibri" w:cs="Calibri"/>
          <w:sz w:val="22"/>
          <w:szCs w:val="22"/>
        </w:rPr>
        <w:t xml:space="preserve"> Detta upprepas i de flesta verksamheter 1 gång om året på arbetsplatsträff. </w:t>
      </w:r>
      <w:r w:rsidR="6CE2D2FE" w:rsidRPr="2413651D">
        <w:rPr>
          <w:rFonts w:ascii="Calibri" w:eastAsia="Calibri" w:hAnsi="Calibri" w:cs="Calibri"/>
          <w:sz w:val="22"/>
          <w:szCs w:val="22"/>
        </w:rPr>
        <w:t>Utbildning av hygiensjuksköterska från regionens vårdhygien har genomförts på flertalet enheter liksom webutbildning.</w:t>
      </w:r>
      <w:r w:rsidR="11B4C775" w:rsidRPr="2413651D">
        <w:rPr>
          <w:rFonts w:ascii="Calibri" w:eastAsia="Calibri" w:hAnsi="Calibri" w:cs="Calibri"/>
          <w:sz w:val="22"/>
          <w:szCs w:val="22"/>
        </w:rPr>
        <w:t xml:space="preserve"> </w:t>
      </w:r>
      <w:r w:rsidR="6CE2D2FE" w:rsidRPr="2413651D">
        <w:rPr>
          <w:rFonts w:ascii="Calibri" w:eastAsia="Calibri" w:hAnsi="Calibri" w:cs="Calibri"/>
          <w:sz w:val="22"/>
          <w:szCs w:val="22"/>
        </w:rPr>
        <w:t>Några enheter genomför årlig webutbildning.</w:t>
      </w:r>
    </w:p>
    <w:p w14:paraId="0ED62AAC" w14:textId="206D4C1E" w:rsidR="00E91B40" w:rsidRPr="001A0639" w:rsidRDefault="00E91B40" w:rsidP="45B56D8A">
      <w:pPr>
        <w:tabs>
          <w:tab w:val="left" w:pos="4960"/>
        </w:tabs>
        <w:spacing w:after="0"/>
        <w:rPr>
          <w:rFonts w:eastAsiaTheme="minorEastAsia"/>
          <w:b/>
          <w:bCs/>
        </w:rPr>
      </w:pPr>
    </w:p>
    <w:p w14:paraId="7821D7FE" w14:textId="5A0A8878" w:rsidR="00F11E43" w:rsidRDefault="00F11E43">
      <w:pPr>
        <w:spacing w:after="200" w:line="276" w:lineRule="auto"/>
        <w:rPr>
          <w:rFonts w:eastAsiaTheme="minorEastAsia"/>
          <w:b/>
          <w:bCs/>
          <w:szCs w:val="24"/>
        </w:rPr>
      </w:pPr>
      <w:r>
        <w:rPr>
          <w:rFonts w:eastAsiaTheme="minorEastAsia"/>
          <w:b/>
          <w:bCs/>
          <w:szCs w:val="24"/>
        </w:rPr>
        <w:br w:type="page"/>
      </w:r>
    </w:p>
    <w:p w14:paraId="2996FA10" w14:textId="258462D2" w:rsidR="00E91B40" w:rsidRPr="001A0639" w:rsidRDefault="663CFF11" w:rsidP="05E554AD">
      <w:pPr>
        <w:tabs>
          <w:tab w:val="left" w:pos="4960"/>
        </w:tabs>
        <w:spacing w:after="0"/>
        <w:rPr>
          <w:rFonts w:eastAsiaTheme="minorEastAsia"/>
          <w:b/>
          <w:bCs/>
          <w:szCs w:val="24"/>
        </w:rPr>
      </w:pPr>
      <w:r w:rsidRPr="05E554AD">
        <w:rPr>
          <w:rFonts w:eastAsiaTheme="minorEastAsia"/>
          <w:b/>
          <w:bCs/>
          <w:szCs w:val="24"/>
        </w:rPr>
        <w:t>Palliativ vård</w:t>
      </w:r>
    </w:p>
    <w:p w14:paraId="1EE685D5" w14:textId="3AD188A0" w:rsidR="00E91B40" w:rsidRPr="001A0639" w:rsidRDefault="62C9470D" w:rsidP="45B56D8A">
      <w:pPr>
        <w:tabs>
          <w:tab w:val="left" w:pos="4960"/>
        </w:tabs>
        <w:spacing w:after="0"/>
        <w:rPr>
          <w:rFonts w:eastAsiaTheme="minorEastAsia"/>
          <w:sz w:val="22"/>
        </w:rPr>
      </w:pPr>
      <w:r w:rsidRPr="45B56D8A">
        <w:rPr>
          <w:rFonts w:eastAsiaTheme="minorEastAsia"/>
          <w:b/>
          <w:bCs/>
          <w:sz w:val="22"/>
        </w:rPr>
        <w:t xml:space="preserve">Mål: </w:t>
      </w:r>
      <w:r w:rsidRPr="45B56D8A">
        <w:rPr>
          <w:rFonts w:eastAsiaTheme="minorEastAsia"/>
          <w:sz w:val="22"/>
        </w:rPr>
        <w:t>God vård i livets slut</w:t>
      </w:r>
      <w:r w:rsidR="34771713" w:rsidRPr="45B56D8A">
        <w:rPr>
          <w:rFonts w:eastAsiaTheme="minorEastAsia"/>
          <w:sz w:val="22"/>
        </w:rPr>
        <w:t>. Löpande registrering av sjukskötersk</w:t>
      </w:r>
      <w:r w:rsidR="468418E9" w:rsidRPr="45B56D8A">
        <w:rPr>
          <w:rFonts w:eastAsiaTheme="minorEastAsia"/>
          <w:sz w:val="22"/>
        </w:rPr>
        <w:t>orna</w:t>
      </w:r>
      <w:r w:rsidR="34771713" w:rsidRPr="45B56D8A">
        <w:rPr>
          <w:rFonts w:eastAsiaTheme="minorEastAsia"/>
          <w:sz w:val="22"/>
        </w:rPr>
        <w:t xml:space="preserve"> i Svenska palliativregistret. Övergripande analys 1 gång per år</w:t>
      </w:r>
      <w:r w:rsidR="1D85CFE1" w:rsidRPr="45B56D8A">
        <w:rPr>
          <w:rFonts w:eastAsiaTheme="minorEastAsia"/>
          <w:sz w:val="22"/>
        </w:rPr>
        <w:t xml:space="preserve"> av indikatorgruppen.</w:t>
      </w:r>
      <w:r w:rsidR="34771713" w:rsidRPr="45B56D8A">
        <w:rPr>
          <w:rFonts w:eastAsiaTheme="minorEastAsia"/>
          <w:sz w:val="22"/>
        </w:rPr>
        <w:t xml:space="preserve"> Mätning av indikatorer för brytpunktsamtal, smärtskattning, ångest och munhälsa i livets slut.</w:t>
      </w:r>
    </w:p>
    <w:p w14:paraId="237EE4D8" w14:textId="3F6C5872" w:rsidR="00E91B40" w:rsidRPr="001A0639" w:rsidRDefault="62C9470D" w:rsidP="45B56D8A">
      <w:pPr>
        <w:pStyle w:val="Tabellcell"/>
        <w:spacing w:after="0"/>
        <w:rPr>
          <w:rFonts w:asciiTheme="minorHAnsi" w:eastAsiaTheme="minorEastAsia" w:hAnsiTheme="minorHAnsi" w:cstheme="minorBidi"/>
          <w:b/>
          <w:bCs/>
          <w:sz w:val="24"/>
          <w:szCs w:val="24"/>
        </w:rPr>
      </w:pPr>
      <w:r w:rsidRPr="45B56D8A">
        <w:rPr>
          <w:rFonts w:asciiTheme="minorHAnsi" w:eastAsiaTheme="minorEastAsia" w:hAnsiTheme="minorHAnsi" w:cstheme="minorBidi"/>
          <w:b/>
          <w:bCs/>
          <w:sz w:val="22"/>
          <w:szCs w:val="22"/>
        </w:rPr>
        <w:t xml:space="preserve">Resultat: </w:t>
      </w:r>
      <w:r w:rsidR="6260D6DF" w:rsidRPr="45B56D8A">
        <w:rPr>
          <w:rFonts w:asciiTheme="minorHAnsi" w:eastAsiaTheme="minorEastAsia" w:hAnsiTheme="minorHAnsi" w:cstheme="minorBidi"/>
          <w:sz w:val="22"/>
          <w:szCs w:val="22"/>
        </w:rPr>
        <w:t>I Halland nå</w:t>
      </w:r>
      <w:r w:rsidR="3220C91F" w:rsidRPr="45B56D8A">
        <w:rPr>
          <w:rFonts w:asciiTheme="minorHAnsi" w:eastAsiaTheme="minorEastAsia" w:hAnsiTheme="minorHAnsi" w:cstheme="minorBidi"/>
          <w:sz w:val="22"/>
          <w:szCs w:val="22"/>
        </w:rPr>
        <w:t xml:space="preserve">s </w:t>
      </w:r>
      <w:r w:rsidR="197664AF" w:rsidRPr="45B56D8A">
        <w:rPr>
          <w:rFonts w:asciiTheme="minorHAnsi" w:eastAsiaTheme="minorEastAsia" w:hAnsiTheme="minorHAnsi" w:cstheme="minorBidi"/>
          <w:sz w:val="22"/>
          <w:szCs w:val="22"/>
        </w:rPr>
        <w:t xml:space="preserve">målvärdet </w:t>
      </w:r>
      <w:r w:rsidR="6260D6DF" w:rsidRPr="45B56D8A">
        <w:rPr>
          <w:rFonts w:asciiTheme="minorHAnsi" w:eastAsiaTheme="minorEastAsia" w:hAnsiTheme="minorHAnsi" w:cstheme="minorBidi"/>
          <w:sz w:val="22"/>
          <w:szCs w:val="22"/>
        </w:rPr>
        <w:t xml:space="preserve">till </w:t>
      </w:r>
      <w:r w:rsidR="64CAA24E" w:rsidRPr="45B56D8A">
        <w:rPr>
          <w:rFonts w:asciiTheme="minorHAnsi" w:eastAsiaTheme="minorEastAsia" w:hAnsiTheme="minorHAnsi" w:cstheme="minorBidi"/>
          <w:sz w:val="22"/>
          <w:szCs w:val="22"/>
        </w:rPr>
        <w:t xml:space="preserve">95 % </w:t>
      </w:r>
      <w:r w:rsidR="51FFB0A2" w:rsidRPr="45B56D8A">
        <w:rPr>
          <w:rFonts w:asciiTheme="minorHAnsi" w:eastAsiaTheme="minorEastAsia" w:hAnsiTheme="minorHAnsi" w:cstheme="minorBidi"/>
          <w:sz w:val="22"/>
          <w:szCs w:val="22"/>
        </w:rPr>
        <w:t>för brytpunktsamtal, 62 % för smärtskattning, 98 % för smärtskattning och 64 % för munhälsobedömning. Det är en ökning</w:t>
      </w:r>
      <w:r w:rsidR="7FE2A85D" w:rsidRPr="45B56D8A">
        <w:rPr>
          <w:rFonts w:asciiTheme="minorHAnsi" w:eastAsiaTheme="minorEastAsia" w:hAnsiTheme="minorHAnsi" w:cstheme="minorBidi"/>
          <w:sz w:val="22"/>
          <w:szCs w:val="22"/>
        </w:rPr>
        <w:t xml:space="preserve"> för munhälsobedömningar från förra året som då låg på 44 %. Se tabell nedan.</w:t>
      </w:r>
      <w:r w:rsidR="7FE2A85D" w:rsidRPr="45B56D8A">
        <w:rPr>
          <w:rFonts w:asciiTheme="minorHAnsi" w:eastAsiaTheme="minorEastAsia" w:hAnsiTheme="minorHAnsi" w:cstheme="minorBidi"/>
          <w:sz w:val="24"/>
          <w:szCs w:val="24"/>
        </w:rPr>
        <w:t xml:space="preserve"> </w:t>
      </w:r>
    </w:p>
    <w:p w14:paraId="0A452836" w14:textId="5CA69BB2" w:rsidR="00E91B40" w:rsidRPr="001A0639" w:rsidRDefault="05B4A5B6" w:rsidP="4ED24CD6">
      <w:pPr>
        <w:spacing w:after="0"/>
        <w:rPr>
          <w:rFonts w:ascii="Arial" w:eastAsia="Times New Roman" w:hAnsi="Arial" w:cs="Arial"/>
          <w:szCs w:val="24"/>
        </w:rPr>
      </w:pPr>
      <w:r>
        <w:rPr>
          <w:noProof/>
          <w:lang w:eastAsia="sv-SE"/>
        </w:rPr>
        <w:drawing>
          <wp:inline distT="0" distB="0" distL="0" distR="0" wp14:anchorId="42CB7569" wp14:editId="22981146">
            <wp:extent cx="5619218" cy="2095500"/>
            <wp:effectExtent l="0" t="0" r="0" b="0"/>
            <wp:docPr id="882038927" name="Bildobjekt 88203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619218" cy="2095500"/>
                    </a:xfrm>
                    <a:prstGeom prst="rect">
                      <a:avLst/>
                    </a:prstGeom>
                  </pic:spPr>
                </pic:pic>
              </a:graphicData>
            </a:graphic>
          </wp:inline>
        </w:drawing>
      </w:r>
    </w:p>
    <w:p w14:paraId="6B61E496" w14:textId="23A04B85" w:rsidR="00E91B40" w:rsidRPr="001A0639" w:rsidRDefault="62C9470D" w:rsidP="45B56D8A">
      <w:pPr>
        <w:pStyle w:val="Tabellcell"/>
        <w:spacing w:after="0"/>
        <w:rPr>
          <w:rFonts w:asciiTheme="minorHAnsi" w:eastAsiaTheme="minorEastAsia" w:hAnsiTheme="minorHAnsi" w:cstheme="minorBidi"/>
          <w:color w:val="FF0000"/>
          <w:sz w:val="20"/>
          <w:szCs w:val="20"/>
        </w:rPr>
      </w:pPr>
      <w:r w:rsidRPr="45B56D8A">
        <w:rPr>
          <w:rFonts w:asciiTheme="minorHAnsi" w:eastAsiaTheme="minorEastAsia" w:hAnsiTheme="minorHAnsi" w:cstheme="minorBidi"/>
          <w:b/>
          <w:bCs/>
          <w:sz w:val="24"/>
          <w:szCs w:val="24"/>
        </w:rPr>
        <w:t>Analys av resultat:</w:t>
      </w:r>
      <w:r w:rsidR="63403144" w:rsidRPr="45B56D8A">
        <w:rPr>
          <w:rFonts w:asciiTheme="minorHAnsi" w:eastAsiaTheme="minorEastAsia" w:hAnsiTheme="minorHAnsi" w:cstheme="minorBidi"/>
          <w:b/>
          <w:bCs/>
          <w:sz w:val="24"/>
          <w:szCs w:val="24"/>
        </w:rPr>
        <w:t xml:space="preserve"> </w:t>
      </w:r>
      <w:r w:rsidR="0178FF09" w:rsidRPr="45B56D8A">
        <w:rPr>
          <w:rFonts w:asciiTheme="minorHAnsi" w:eastAsiaTheme="minorEastAsia" w:hAnsiTheme="minorHAnsi" w:cstheme="minorBidi"/>
          <w:sz w:val="22"/>
          <w:szCs w:val="22"/>
        </w:rPr>
        <w:t xml:space="preserve">Resultatet för Halland visar att vi </w:t>
      </w:r>
      <w:r w:rsidR="51A46DAF" w:rsidRPr="45B56D8A">
        <w:rPr>
          <w:rFonts w:asciiTheme="minorHAnsi" w:eastAsiaTheme="minorEastAsia" w:hAnsiTheme="minorHAnsi" w:cstheme="minorBidi"/>
          <w:sz w:val="22"/>
          <w:szCs w:val="22"/>
        </w:rPr>
        <w:t xml:space="preserve">i stora drag når målet för brytpunktsamtal och ångestdämpande. Vi </w:t>
      </w:r>
      <w:r w:rsidR="0178FF09" w:rsidRPr="45B56D8A">
        <w:rPr>
          <w:rFonts w:asciiTheme="minorHAnsi" w:eastAsiaTheme="minorEastAsia" w:hAnsiTheme="minorHAnsi" w:cstheme="minorBidi"/>
          <w:sz w:val="22"/>
          <w:szCs w:val="22"/>
        </w:rPr>
        <w:t>har en del att arbeta med när det gäller s</w:t>
      </w:r>
      <w:r w:rsidR="63403144" w:rsidRPr="45B56D8A">
        <w:rPr>
          <w:rFonts w:asciiTheme="minorHAnsi" w:eastAsiaTheme="minorEastAsia" w:hAnsiTheme="minorHAnsi" w:cstheme="minorBidi"/>
          <w:sz w:val="22"/>
          <w:szCs w:val="22"/>
        </w:rPr>
        <w:t>märtskattning och munhälsobedömning</w:t>
      </w:r>
      <w:r w:rsidR="39A2FE5B" w:rsidRPr="45B56D8A">
        <w:rPr>
          <w:rFonts w:asciiTheme="minorHAnsi" w:eastAsiaTheme="minorEastAsia" w:hAnsiTheme="minorHAnsi" w:cstheme="minorBidi"/>
          <w:sz w:val="22"/>
          <w:szCs w:val="22"/>
        </w:rPr>
        <w:t>.</w:t>
      </w:r>
    </w:p>
    <w:p w14:paraId="64244E38" w14:textId="77287FC7" w:rsidR="00E91B40" w:rsidRPr="001A0639" w:rsidRDefault="62C9470D" w:rsidP="45B56D8A">
      <w:pPr>
        <w:tabs>
          <w:tab w:val="left" w:pos="4960"/>
        </w:tabs>
        <w:spacing w:after="0"/>
        <w:rPr>
          <w:rFonts w:eastAsiaTheme="minorEastAsia"/>
          <w:color w:val="2E75B6"/>
        </w:rPr>
      </w:pPr>
      <w:r w:rsidRPr="45B56D8A">
        <w:rPr>
          <w:rFonts w:eastAsiaTheme="minorEastAsia"/>
          <w:b/>
          <w:bCs/>
        </w:rPr>
        <w:t xml:space="preserve">Åtgärd: </w:t>
      </w:r>
      <w:r w:rsidR="0FD5996A" w:rsidRPr="45B56D8A">
        <w:rPr>
          <w:rFonts w:eastAsiaTheme="minorEastAsia"/>
          <w:sz w:val="22"/>
        </w:rPr>
        <w:t>Ut</w:t>
      </w:r>
      <w:r w:rsidR="4250C245" w:rsidRPr="45B56D8A">
        <w:rPr>
          <w:rFonts w:eastAsiaTheme="minorEastAsia"/>
          <w:sz w:val="22"/>
        </w:rPr>
        <w:t>vec</w:t>
      </w:r>
      <w:r w:rsidR="0FD5996A" w:rsidRPr="45B56D8A">
        <w:rPr>
          <w:rFonts w:eastAsiaTheme="minorEastAsia"/>
          <w:sz w:val="22"/>
        </w:rPr>
        <w:t>klingsarbetet</w:t>
      </w:r>
      <w:r w:rsidR="74EFA5AD" w:rsidRPr="45B56D8A">
        <w:rPr>
          <w:rFonts w:eastAsiaTheme="minorEastAsia"/>
          <w:sz w:val="22"/>
        </w:rPr>
        <w:t xml:space="preserve"> </w:t>
      </w:r>
      <w:r w:rsidR="04905859" w:rsidRPr="45B56D8A">
        <w:rPr>
          <w:rFonts w:eastAsiaTheme="minorEastAsia"/>
          <w:sz w:val="22"/>
        </w:rPr>
        <w:t xml:space="preserve">för </w:t>
      </w:r>
      <w:r w:rsidR="74EFA5AD" w:rsidRPr="45B56D8A">
        <w:rPr>
          <w:rFonts w:eastAsiaTheme="minorEastAsia"/>
          <w:sz w:val="22"/>
        </w:rPr>
        <w:t>att förbättra bedömningarna för palliativa patienter har</w:t>
      </w:r>
      <w:r w:rsidR="3C03BEFC" w:rsidRPr="45B56D8A">
        <w:rPr>
          <w:rFonts w:eastAsiaTheme="minorEastAsia"/>
          <w:sz w:val="22"/>
        </w:rPr>
        <w:t xml:space="preserve"> i stort sett stått stilla under hela 2021 p</w:t>
      </w:r>
      <w:r w:rsidR="6EFCAC8E" w:rsidRPr="45B56D8A">
        <w:rPr>
          <w:rFonts w:eastAsiaTheme="minorEastAsia"/>
          <w:sz w:val="22"/>
        </w:rPr>
        <w:t xml:space="preserve">å grund av </w:t>
      </w:r>
      <w:r w:rsidR="3C03BEFC" w:rsidRPr="45B56D8A">
        <w:rPr>
          <w:rFonts w:eastAsiaTheme="minorEastAsia"/>
          <w:sz w:val="22"/>
        </w:rPr>
        <w:t>pandemin</w:t>
      </w:r>
      <w:r w:rsidR="4FED1487" w:rsidRPr="45B56D8A">
        <w:rPr>
          <w:rFonts w:eastAsiaTheme="minorEastAsia"/>
          <w:sz w:val="22"/>
        </w:rPr>
        <w:t>.</w:t>
      </w:r>
    </w:p>
    <w:p w14:paraId="0F75736A" w14:textId="764A1276" w:rsidR="45B56D8A" w:rsidRDefault="45B56D8A" w:rsidP="45B56D8A">
      <w:pPr>
        <w:tabs>
          <w:tab w:val="left" w:pos="4960"/>
        </w:tabs>
        <w:spacing w:after="0"/>
        <w:rPr>
          <w:rFonts w:eastAsiaTheme="minorEastAsia"/>
          <w:szCs w:val="24"/>
        </w:rPr>
      </w:pPr>
    </w:p>
    <w:p w14:paraId="35B0E137" w14:textId="24FED1DA" w:rsidR="45B56D8A" w:rsidRDefault="45B56D8A" w:rsidP="45B56D8A">
      <w:pPr>
        <w:tabs>
          <w:tab w:val="left" w:pos="4960"/>
        </w:tabs>
        <w:spacing w:after="0"/>
        <w:rPr>
          <w:rFonts w:eastAsiaTheme="minorEastAsia"/>
          <w:b/>
          <w:bCs/>
          <w:szCs w:val="24"/>
        </w:rPr>
      </w:pPr>
      <w:r w:rsidRPr="45B56D8A">
        <w:rPr>
          <w:rFonts w:eastAsiaTheme="minorEastAsia"/>
          <w:b/>
          <w:bCs/>
          <w:szCs w:val="24"/>
        </w:rPr>
        <w:t>Munhälsovårdsbedömning</w:t>
      </w:r>
    </w:p>
    <w:p w14:paraId="579B1F86" w14:textId="5F393FA8" w:rsidR="45B56D8A" w:rsidRDefault="45B56D8A" w:rsidP="45B56D8A">
      <w:pPr>
        <w:tabs>
          <w:tab w:val="left" w:pos="4960"/>
        </w:tabs>
        <w:spacing w:after="0"/>
        <w:rPr>
          <w:rFonts w:eastAsiaTheme="minorEastAsia"/>
          <w:sz w:val="22"/>
        </w:rPr>
      </w:pPr>
      <w:r w:rsidRPr="45B56D8A">
        <w:rPr>
          <w:rFonts w:eastAsiaTheme="minorEastAsia"/>
          <w:b/>
          <w:bCs/>
          <w:sz w:val="22"/>
        </w:rPr>
        <w:t>Mål:</w:t>
      </w:r>
      <w:r w:rsidR="50648D44" w:rsidRPr="45B56D8A">
        <w:rPr>
          <w:rFonts w:eastAsiaTheme="minorEastAsia"/>
          <w:sz w:val="22"/>
        </w:rPr>
        <w:t xml:space="preserve"> Då tandvården var eftersatt efter besöksförbuden som utfärdades 2020 så har 2021 präglats av att komma ikapp med munvårdsbedömningar på särskilda boende. Vad gäller den nödvändiga tandvården så har man kunnat utföra planerad tandvård under året. Under hela året har digitala munvårdsutbildningar till personal även erbjudits. </w:t>
      </w:r>
    </w:p>
    <w:p w14:paraId="1F483FAE" w14:textId="313B6485" w:rsidR="45B56D8A" w:rsidRDefault="45B56D8A" w:rsidP="45B56D8A">
      <w:pPr>
        <w:tabs>
          <w:tab w:val="left" w:pos="4960"/>
        </w:tabs>
        <w:spacing w:after="0"/>
        <w:rPr>
          <w:rFonts w:eastAsiaTheme="minorEastAsia"/>
          <w:sz w:val="22"/>
        </w:rPr>
      </w:pPr>
      <w:r w:rsidRPr="45B56D8A">
        <w:rPr>
          <w:rFonts w:eastAsiaTheme="minorEastAsia"/>
          <w:b/>
          <w:bCs/>
          <w:sz w:val="22"/>
        </w:rPr>
        <w:t xml:space="preserve">Resultat: </w:t>
      </w:r>
      <w:r w:rsidRPr="45B56D8A">
        <w:rPr>
          <w:rFonts w:eastAsiaTheme="minorEastAsia"/>
          <w:sz w:val="22"/>
        </w:rPr>
        <w:t xml:space="preserve">Av de patienter (881 personer) som har ett intyg för tandvård i Falkenberg utfördes 424 munhälsobedömningar under 2021, jämfört med patienterna med intyg (801 personer) 363 patient under 2020. Antalet utbildad personal var 28 personer under 2021 jämfört med 52 personer under 2020, av ca 774 personal. </w:t>
      </w:r>
    </w:p>
    <w:p w14:paraId="29194461" w14:textId="74D46E18" w:rsidR="00E91B40" w:rsidRPr="001A0639" w:rsidRDefault="00E91B40" w:rsidP="45B56D8A">
      <w:pPr>
        <w:tabs>
          <w:tab w:val="left" w:pos="4960"/>
        </w:tabs>
        <w:spacing w:after="0"/>
        <w:rPr>
          <w:rFonts w:eastAsiaTheme="minorEastAsia"/>
          <w:b/>
          <w:bCs/>
          <w:sz w:val="22"/>
        </w:rPr>
      </w:pPr>
    </w:p>
    <w:p w14:paraId="487CD58D" w14:textId="1A6D9F24" w:rsidR="00E91B40" w:rsidRPr="001A0639" w:rsidRDefault="0307F5B9" w:rsidP="05E554AD">
      <w:pPr>
        <w:tabs>
          <w:tab w:val="left" w:pos="4960"/>
        </w:tabs>
        <w:spacing w:after="0"/>
        <w:rPr>
          <w:rFonts w:eastAsiaTheme="minorEastAsia"/>
          <w:b/>
          <w:bCs/>
          <w:szCs w:val="24"/>
        </w:rPr>
      </w:pPr>
      <w:r w:rsidRPr="05E554AD">
        <w:rPr>
          <w:rFonts w:eastAsiaTheme="minorEastAsia"/>
          <w:b/>
          <w:bCs/>
          <w:szCs w:val="24"/>
        </w:rPr>
        <w:t>God läkemedelsbehandling</w:t>
      </w:r>
    </w:p>
    <w:p w14:paraId="660FEEC3" w14:textId="01A23F53" w:rsidR="00E91B40" w:rsidRPr="001A0639" w:rsidRDefault="03B8D632" w:rsidP="45B56D8A">
      <w:pPr>
        <w:pStyle w:val="Tabellcell"/>
        <w:spacing w:after="0"/>
        <w:rPr>
          <w:rFonts w:ascii="Calibri" w:eastAsia="Calibri" w:hAnsi="Calibri" w:cs="Calibri"/>
          <w:sz w:val="22"/>
          <w:szCs w:val="22"/>
        </w:rPr>
      </w:pPr>
      <w:r w:rsidRPr="45B56D8A">
        <w:rPr>
          <w:rFonts w:asciiTheme="minorHAnsi" w:eastAsiaTheme="minorEastAsia" w:hAnsiTheme="minorHAnsi" w:cstheme="minorBidi"/>
          <w:b/>
          <w:bCs/>
          <w:sz w:val="24"/>
          <w:szCs w:val="24"/>
        </w:rPr>
        <w:t>Mål:</w:t>
      </w:r>
      <w:r w:rsidRPr="45B56D8A">
        <w:rPr>
          <w:rFonts w:ascii="Calibri" w:eastAsia="Calibri" w:hAnsi="Calibri" w:cs="Calibri"/>
          <w:color w:val="FF0000"/>
          <w:sz w:val="20"/>
          <w:szCs w:val="20"/>
        </w:rPr>
        <w:t xml:space="preserve"> </w:t>
      </w:r>
      <w:r w:rsidRPr="45B56D8A">
        <w:rPr>
          <w:rFonts w:ascii="Calibri" w:eastAsia="Calibri" w:hAnsi="Calibri" w:cs="Calibri"/>
          <w:sz w:val="22"/>
          <w:szCs w:val="22"/>
        </w:rPr>
        <w:t xml:space="preserve">Varje person på särskilt boende ska få läkemedelsgenomgång 1 gång/år. Antal registrerade läkemedelsgenomgångar i journal har följts upp. </w:t>
      </w:r>
    </w:p>
    <w:p w14:paraId="546153BA" w14:textId="7D0C946D" w:rsidR="00E91B40" w:rsidRPr="001A0639" w:rsidRDefault="03B8D632" w:rsidP="05E554AD">
      <w:pPr>
        <w:pStyle w:val="Tabellcell"/>
        <w:spacing w:after="0"/>
        <w:rPr>
          <w:rFonts w:ascii="Calibri" w:eastAsia="Calibri" w:hAnsi="Calibri" w:cs="Calibri"/>
          <w:color w:val="FF0000"/>
          <w:sz w:val="20"/>
          <w:szCs w:val="20"/>
        </w:rPr>
      </w:pPr>
      <w:r w:rsidRPr="45B56D8A">
        <w:rPr>
          <w:rFonts w:asciiTheme="minorHAnsi" w:eastAsiaTheme="minorEastAsia" w:hAnsiTheme="minorHAnsi" w:cstheme="minorBidi"/>
          <w:b/>
          <w:bCs/>
          <w:sz w:val="24"/>
          <w:szCs w:val="24"/>
        </w:rPr>
        <w:t xml:space="preserve">Resultat: </w:t>
      </w:r>
      <w:r w:rsidRPr="45B56D8A">
        <w:rPr>
          <w:rFonts w:ascii="Calibri" w:eastAsia="Calibri" w:hAnsi="Calibri" w:cs="Calibri"/>
          <w:sz w:val="22"/>
          <w:szCs w:val="22"/>
        </w:rPr>
        <w:t>2</w:t>
      </w:r>
      <w:r w:rsidR="412D33BF" w:rsidRPr="45B56D8A">
        <w:rPr>
          <w:rFonts w:ascii="Calibri" w:eastAsia="Calibri" w:hAnsi="Calibri" w:cs="Calibri"/>
          <w:sz w:val="22"/>
          <w:szCs w:val="22"/>
        </w:rPr>
        <w:t>07</w:t>
      </w:r>
      <w:r w:rsidRPr="45B56D8A">
        <w:rPr>
          <w:rFonts w:ascii="Calibri" w:eastAsia="Calibri" w:hAnsi="Calibri" w:cs="Calibri"/>
          <w:sz w:val="22"/>
          <w:szCs w:val="22"/>
        </w:rPr>
        <w:t xml:space="preserve"> </w:t>
      </w:r>
      <w:r w:rsidR="6AF98CA2" w:rsidRPr="45B56D8A">
        <w:rPr>
          <w:rFonts w:ascii="Calibri" w:eastAsia="Calibri" w:hAnsi="Calibri" w:cs="Calibri"/>
          <w:sz w:val="22"/>
          <w:szCs w:val="22"/>
        </w:rPr>
        <w:t>patient</w:t>
      </w:r>
      <w:r w:rsidR="000D8215" w:rsidRPr="45B56D8A">
        <w:rPr>
          <w:rFonts w:ascii="Calibri" w:eastAsia="Calibri" w:hAnsi="Calibri" w:cs="Calibri"/>
          <w:sz w:val="22"/>
          <w:szCs w:val="22"/>
        </w:rPr>
        <w:t xml:space="preserve">, ca 40 %, </w:t>
      </w:r>
      <w:r w:rsidRPr="45B56D8A">
        <w:rPr>
          <w:rFonts w:ascii="Calibri" w:eastAsia="Calibri" w:hAnsi="Calibri" w:cs="Calibri"/>
          <w:sz w:val="22"/>
          <w:szCs w:val="22"/>
        </w:rPr>
        <w:t>har fått läkemedelsgenomgång.</w:t>
      </w:r>
    </w:p>
    <w:p w14:paraId="49552F3A" w14:textId="588D51D5" w:rsidR="3037BE92" w:rsidRDefault="3037BE92" w:rsidP="3C9D7D21">
      <w:pPr>
        <w:pStyle w:val="Tabellcell"/>
        <w:spacing w:after="0"/>
        <w:jc w:val="center"/>
      </w:pPr>
      <w:r>
        <w:rPr>
          <w:noProof/>
          <w:lang w:eastAsia="sv-SE"/>
        </w:rPr>
        <w:drawing>
          <wp:inline distT="0" distB="0" distL="0" distR="0" wp14:anchorId="3BF14BC7" wp14:editId="3D49FAE9">
            <wp:extent cx="2800152" cy="1685925"/>
            <wp:effectExtent l="0" t="0" r="635" b="0"/>
            <wp:docPr id="957908582" name="Bildobjekt 95790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810935" cy="1692417"/>
                    </a:xfrm>
                    <a:prstGeom prst="rect">
                      <a:avLst/>
                    </a:prstGeom>
                  </pic:spPr>
                </pic:pic>
              </a:graphicData>
            </a:graphic>
          </wp:inline>
        </w:drawing>
      </w:r>
    </w:p>
    <w:p w14:paraId="2235FF78" w14:textId="337E2586" w:rsidR="00E91B40" w:rsidRPr="001A0639" w:rsidRDefault="03B8D632" w:rsidP="45B56D8A">
      <w:pPr>
        <w:pStyle w:val="Tabellcell"/>
        <w:spacing w:after="0"/>
        <w:rPr>
          <w:rFonts w:asciiTheme="minorHAnsi" w:eastAsiaTheme="minorEastAsia" w:hAnsiTheme="minorHAnsi" w:cstheme="minorBidi"/>
          <w:sz w:val="22"/>
          <w:szCs w:val="22"/>
        </w:rPr>
      </w:pPr>
      <w:r w:rsidRPr="45B56D8A">
        <w:rPr>
          <w:rFonts w:asciiTheme="minorHAnsi" w:eastAsiaTheme="minorEastAsia" w:hAnsiTheme="minorHAnsi" w:cstheme="minorBidi"/>
          <w:b/>
          <w:bCs/>
          <w:sz w:val="22"/>
          <w:szCs w:val="22"/>
        </w:rPr>
        <w:t>Analys av resultat:</w:t>
      </w:r>
      <w:r w:rsidR="69ABBE58" w:rsidRPr="45B56D8A">
        <w:rPr>
          <w:rFonts w:asciiTheme="minorHAnsi" w:eastAsiaTheme="minorEastAsia" w:hAnsiTheme="minorHAnsi" w:cstheme="minorBidi"/>
          <w:color w:val="FF0000"/>
          <w:sz w:val="22"/>
          <w:szCs w:val="22"/>
        </w:rPr>
        <w:t xml:space="preserve"> </w:t>
      </w:r>
      <w:r w:rsidR="69ABBE58" w:rsidRPr="45B56D8A">
        <w:rPr>
          <w:rFonts w:asciiTheme="minorHAnsi" w:eastAsiaTheme="minorEastAsia" w:hAnsiTheme="minorHAnsi" w:cstheme="minorBidi"/>
          <w:sz w:val="22"/>
          <w:szCs w:val="22"/>
        </w:rPr>
        <w:t xml:space="preserve">Antalet genomförda läkemedelsgenomgångar har minskat </w:t>
      </w:r>
      <w:r w:rsidR="2DF30EA6" w:rsidRPr="45B56D8A">
        <w:rPr>
          <w:rFonts w:asciiTheme="minorHAnsi" w:eastAsiaTheme="minorEastAsia" w:hAnsiTheme="minorHAnsi" w:cstheme="minorBidi"/>
          <w:sz w:val="22"/>
          <w:szCs w:val="22"/>
        </w:rPr>
        <w:t xml:space="preserve">ytterligare </w:t>
      </w:r>
      <w:r w:rsidR="69ABBE58" w:rsidRPr="45B56D8A">
        <w:rPr>
          <w:rFonts w:asciiTheme="minorHAnsi" w:eastAsiaTheme="minorEastAsia" w:hAnsiTheme="minorHAnsi" w:cstheme="minorBidi"/>
          <w:sz w:val="22"/>
          <w:szCs w:val="22"/>
        </w:rPr>
        <w:t>från förra året</w:t>
      </w:r>
      <w:r w:rsidR="5CC68C92" w:rsidRPr="45B56D8A">
        <w:rPr>
          <w:rFonts w:asciiTheme="minorHAnsi" w:eastAsiaTheme="minorEastAsia" w:hAnsiTheme="minorHAnsi" w:cstheme="minorBidi"/>
          <w:sz w:val="22"/>
          <w:szCs w:val="22"/>
        </w:rPr>
        <w:t>, se diagram.</w:t>
      </w:r>
      <w:r w:rsidR="69ABBE58" w:rsidRPr="45B56D8A">
        <w:rPr>
          <w:rFonts w:asciiTheme="minorHAnsi" w:eastAsiaTheme="minorEastAsia" w:hAnsiTheme="minorHAnsi" w:cstheme="minorBidi"/>
          <w:sz w:val="22"/>
          <w:szCs w:val="22"/>
        </w:rPr>
        <w:t xml:space="preserve"> Det kan vara en effekt av pandemin, både läkare och sjuksköterskor har varit tvungna att prioritera annat.</w:t>
      </w:r>
    </w:p>
    <w:p w14:paraId="151948A6" w14:textId="6E380C39" w:rsidR="00E91B40" w:rsidRPr="001A0639" w:rsidRDefault="03B8D632" w:rsidP="45B56D8A">
      <w:pPr>
        <w:tabs>
          <w:tab w:val="left" w:pos="4960"/>
        </w:tabs>
        <w:spacing w:after="0"/>
        <w:rPr>
          <w:rFonts w:eastAsiaTheme="minorEastAsia"/>
          <w:b/>
          <w:bCs/>
          <w:sz w:val="22"/>
        </w:rPr>
      </w:pPr>
      <w:r w:rsidRPr="45B56D8A">
        <w:rPr>
          <w:rFonts w:eastAsiaTheme="minorEastAsia"/>
          <w:b/>
          <w:bCs/>
          <w:sz w:val="22"/>
        </w:rPr>
        <w:t xml:space="preserve">Åtgärd: </w:t>
      </w:r>
      <w:r w:rsidRPr="45B56D8A">
        <w:rPr>
          <w:rFonts w:eastAsiaTheme="minorEastAsia"/>
          <w:sz w:val="22"/>
        </w:rPr>
        <w:t xml:space="preserve">Diskussion för förbättringsarbete planeras </w:t>
      </w:r>
      <w:r w:rsidR="5EF433F8" w:rsidRPr="45B56D8A">
        <w:rPr>
          <w:rFonts w:eastAsiaTheme="minorEastAsia"/>
          <w:sz w:val="22"/>
        </w:rPr>
        <w:t>under våren 2022 för patienternas möjlighet att få läkemedelsgenomgång.</w:t>
      </w:r>
    </w:p>
    <w:p w14:paraId="3694B60B" w14:textId="5A7E9D3F" w:rsidR="00E91B40" w:rsidRPr="001A0639" w:rsidRDefault="00E91B40" w:rsidP="05E554AD">
      <w:pPr>
        <w:tabs>
          <w:tab w:val="left" w:pos="4960"/>
        </w:tabs>
        <w:spacing w:after="0"/>
        <w:rPr>
          <w:rFonts w:eastAsiaTheme="minorEastAsia"/>
          <w:b/>
          <w:bCs/>
          <w:szCs w:val="24"/>
        </w:rPr>
      </w:pPr>
    </w:p>
    <w:p w14:paraId="46D01BEE" w14:textId="18D91F84" w:rsidR="00E91B40" w:rsidRPr="001A0639" w:rsidRDefault="7D2D77E3" w:rsidP="3C9D7D21">
      <w:pPr>
        <w:tabs>
          <w:tab w:val="left" w:pos="4960"/>
        </w:tabs>
        <w:spacing w:after="0"/>
        <w:rPr>
          <w:rFonts w:eastAsiaTheme="minorEastAsia"/>
          <w:b/>
          <w:bCs/>
          <w:sz w:val="22"/>
        </w:rPr>
      </w:pPr>
      <w:r w:rsidRPr="3C9D7D21">
        <w:rPr>
          <w:rFonts w:eastAsiaTheme="minorEastAsia"/>
          <w:b/>
          <w:bCs/>
          <w:sz w:val="22"/>
        </w:rPr>
        <w:t>E</w:t>
      </w:r>
      <w:r w:rsidR="020415A3" w:rsidRPr="3C9D7D21">
        <w:rPr>
          <w:rFonts w:eastAsiaTheme="minorEastAsia"/>
          <w:b/>
          <w:bCs/>
          <w:sz w:val="22"/>
        </w:rPr>
        <w:t>lrullstolar</w:t>
      </w:r>
    </w:p>
    <w:p w14:paraId="68A177E4" w14:textId="315D9D65" w:rsidR="020415A3" w:rsidRDefault="020415A3" w:rsidP="3C9D7D21">
      <w:pPr>
        <w:tabs>
          <w:tab w:val="left" w:pos="4960"/>
        </w:tabs>
        <w:spacing w:after="0"/>
        <w:rPr>
          <w:rFonts w:eastAsiaTheme="minorEastAsia"/>
          <w:b/>
          <w:bCs/>
          <w:sz w:val="22"/>
        </w:rPr>
      </w:pPr>
      <w:r w:rsidRPr="3C9D7D21">
        <w:rPr>
          <w:rFonts w:eastAsiaTheme="minorEastAsia"/>
          <w:b/>
          <w:bCs/>
          <w:sz w:val="22"/>
        </w:rPr>
        <w:t xml:space="preserve">Mål: </w:t>
      </w:r>
      <w:r w:rsidRPr="3C9D7D21">
        <w:rPr>
          <w:rFonts w:eastAsiaTheme="minorEastAsia"/>
          <w:sz w:val="22"/>
        </w:rPr>
        <w:t>Samtliga förskrivna elrullstolar ska följas upp årligen av arbetsterapeuter</w:t>
      </w:r>
    </w:p>
    <w:p w14:paraId="703902A8" w14:textId="1F5DA09E" w:rsidR="020415A3" w:rsidRDefault="020415A3" w:rsidP="3C9D7D21">
      <w:pPr>
        <w:tabs>
          <w:tab w:val="left" w:pos="4960"/>
        </w:tabs>
        <w:spacing w:after="0"/>
        <w:rPr>
          <w:rFonts w:eastAsiaTheme="minorEastAsia"/>
          <w:sz w:val="22"/>
        </w:rPr>
      </w:pPr>
      <w:r w:rsidRPr="3C9D7D21">
        <w:rPr>
          <w:rFonts w:eastAsiaTheme="minorEastAsia"/>
          <w:b/>
          <w:bCs/>
          <w:sz w:val="22"/>
        </w:rPr>
        <w:t>Resultat:</w:t>
      </w:r>
      <w:r w:rsidRPr="3C9D7D21">
        <w:rPr>
          <w:rFonts w:eastAsiaTheme="minorEastAsia"/>
          <w:sz w:val="22"/>
        </w:rPr>
        <w:t xml:space="preserve"> 26 av 101 elrullstolar är uppföljda</w:t>
      </w:r>
    </w:p>
    <w:p w14:paraId="17477162" w14:textId="09C7E225" w:rsidR="4ED24CD6" w:rsidRDefault="4ED24CD6" w:rsidP="4ED24CD6">
      <w:pPr>
        <w:tabs>
          <w:tab w:val="left" w:pos="4960"/>
        </w:tabs>
        <w:spacing w:after="0"/>
        <w:rPr>
          <w:rFonts w:ascii="Garamond" w:hAnsi="Garamond" w:cs="Arial"/>
          <w:szCs w:val="24"/>
        </w:rPr>
      </w:pPr>
    </w:p>
    <w:p w14:paraId="2CF069BE" w14:textId="59EB9399" w:rsidR="00E91B40" w:rsidRPr="001A0639" w:rsidRDefault="1C9595FB" w:rsidP="3C9D7D21">
      <w:pPr>
        <w:tabs>
          <w:tab w:val="left" w:pos="4960"/>
        </w:tabs>
        <w:spacing w:after="0"/>
        <w:jc w:val="center"/>
        <w:rPr>
          <w:szCs w:val="24"/>
        </w:rPr>
      </w:pPr>
      <w:r>
        <w:rPr>
          <w:noProof/>
          <w:lang w:eastAsia="sv-SE"/>
        </w:rPr>
        <w:drawing>
          <wp:inline distT="0" distB="0" distL="0" distR="0" wp14:anchorId="3436D7C5" wp14:editId="36C85F4B">
            <wp:extent cx="3095625" cy="1863824"/>
            <wp:effectExtent l="0" t="0" r="0" b="0"/>
            <wp:docPr id="621307451" name="Bildobjekt 62130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095625" cy="1863824"/>
                    </a:xfrm>
                    <a:prstGeom prst="rect">
                      <a:avLst/>
                    </a:prstGeom>
                  </pic:spPr>
                </pic:pic>
              </a:graphicData>
            </a:graphic>
          </wp:inline>
        </w:drawing>
      </w:r>
    </w:p>
    <w:p w14:paraId="3C661D41" w14:textId="64E7C1E1" w:rsidR="62A1E237" w:rsidRDefault="22C676F1" w:rsidP="3C9D7D21">
      <w:pPr>
        <w:tabs>
          <w:tab w:val="left" w:pos="4960"/>
        </w:tabs>
        <w:spacing w:after="0"/>
        <w:rPr>
          <w:rFonts w:eastAsiaTheme="minorEastAsia"/>
          <w:sz w:val="22"/>
        </w:rPr>
      </w:pPr>
      <w:r w:rsidRPr="45B56D8A">
        <w:rPr>
          <w:rFonts w:eastAsiaTheme="minorEastAsia"/>
          <w:b/>
          <w:bCs/>
          <w:sz w:val="22"/>
        </w:rPr>
        <w:t>Analys av resultat:</w:t>
      </w:r>
      <w:r w:rsidRPr="45B56D8A">
        <w:rPr>
          <w:rFonts w:eastAsiaTheme="minorEastAsia"/>
          <w:sz w:val="22"/>
        </w:rPr>
        <w:t xml:space="preserve"> Antalet genomförda uppföljningar har minskat betydligt från föregående år. Det beror troligen på att det varit stor frånvaro och inte fullt tillsatta tjänster bland arbetsterapeuter under året. </w:t>
      </w:r>
      <w:r w:rsidR="236B05DC" w:rsidRPr="45B56D8A">
        <w:rPr>
          <w:rFonts w:eastAsiaTheme="minorEastAsia"/>
          <w:sz w:val="22"/>
        </w:rPr>
        <w:t>Utebliven uppföljning av elrullstolar medför r</w:t>
      </w:r>
      <w:r w:rsidRPr="45B56D8A">
        <w:rPr>
          <w:rFonts w:eastAsiaTheme="minorEastAsia"/>
          <w:sz w:val="22"/>
        </w:rPr>
        <w:t xml:space="preserve">isk för felanvändning </w:t>
      </w:r>
      <w:r w:rsidR="1F261C23" w:rsidRPr="45B56D8A">
        <w:rPr>
          <w:rFonts w:eastAsiaTheme="minorEastAsia"/>
          <w:sz w:val="22"/>
        </w:rPr>
        <w:t xml:space="preserve">vid förändrade/försämrade funktioner </w:t>
      </w:r>
      <w:r w:rsidRPr="45B56D8A">
        <w:rPr>
          <w:rFonts w:eastAsiaTheme="minorEastAsia"/>
          <w:sz w:val="22"/>
        </w:rPr>
        <w:t>och att rullstolar står oanvända.</w:t>
      </w:r>
    </w:p>
    <w:p w14:paraId="118209D8" w14:textId="155AFDB5" w:rsidR="62A1E237" w:rsidRDefault="22C676F1" w:rsidP="3C9D7D21">
      <w:pPr>
        <w:tabs>
          <w:tab w:val="left" w:pos="4960"/>
        </w:tabs>
        <w:spacing w:after="0"/>
        <w:rPr>
          <w:rFonts w:eastAsiaTheme="minorEastAsia"/>
          <w:sz w:val="22"/>
          <w:highlight w:val="yellow"/>
        </w:rPr>
      </w:pPr>
      <w:r w:rsidRPr="45B56D8A">
        <w:rPr>
          <w:rFonts w:eastAsiaTheme="minorEastAsia"/>
          <w:b/>
          <w:bCs/>
          <w:sz w:val="22"/>
        </w:rPr>
        <w:t xml:space="preserve">Åtgärd: </w:t>
      </w:r>
      <w:r w:rsidR="7590DDCB" w:rsidRPr="45B56D8A">
        <w:rPr>
          <w:rFonts w:eastAsiaTheme="minorEastAsia"/>
          <w:sz w:val="22"/>
        </w:rPr>
        <w:t>Antalet uppföljningar av elrullstolar förväntas öka när pandemin</w:t>
      </w:r>
      <w:r w:rsidR="6B57BF95" w:rsidRPr="45B56D8A">
        <w:rPr>
          <w:rFonts w:eastAsiaTheme="minorEastAsia"/>
          <w:sz w:val="22"/>
        </w:rPr>
        <w:t>,</w:t>
      </w:r>
      <w:r w:rsidR="7590DDCB" w:rsidRPr="45B56D8A">
        <w:rPr>
          <w:rFonts w:eastAsiaTheme="minorEastAsia"/>
          <w:sz w:val="22"/>
        </w:rPr>
        <w:t xml:space="preserve"> och dess konsekvenser med </w:t>
      </w:r>
      <w:r w:rsidR="4559FA33" w:rsidRPr="45B56D8A">
        <w:rPr>
          <w:rFonts w:eastAsiaTheme="minorEastAsia"/>
          <w:sz w:val="22"/>
        </w:rPr>
        <w:t xml:space="preserve">ökad </w:t>
      </w:r>
      <w:r w:rsidR="7590DDCB" w:rsidRPr="45B56D8A">
        <w:rPr>
          <w:rFonts w:eastAsiaTheme="minorEastAsia"/>
          <w:sz w:val="22"/>
        </w:rPr>
        <w:t>frånvaro av personal</w:t>
      </w:r>
      <w:r w:rsidR="7750484F" w:rsidRPr="45B56D8A">
        <w:rPr>
          <w:rFonts w:eastAsiaTheme="minorEastAsia"/>
          <w:sz w:val="22"/>
        </w:rPr>
        <w:t>,</w:t>
      </w:r>
      <w:r w:rsidR="58AEDFEB" w:rsidRPr="45B56D8A">
        <w:rPr>
          <w:rFonts w:eastAsiaTheme="minorEastAsia"/>
          <w:sz w:val="22"/>
        </w:rPr>
        <w:t xml:space="preserve"> försvinner. Förhoppningen är också att tillgång</w:t>
      </w:r>
      <w:r w:rsidR="41B5DBD5" w:rsidRPr="45B56D8A">
        <w:rPr>
          <w:rFonts w:eastAsiaTheme="minorEastAsia"/>
          <w:sz w:val="22"/>
        </w:rPr>
        <w:t xml:space="preserve"> till personal vid rekrytering,</w:t>
      </w:r>
      <w:r w:rsidR="58AEDFEB" w:rsidRPr="45B56D8A">
        <w:rPr>
          <w:rFonts w:eastAsiaTheme="minorEastAsia"/>
          <w:sz w:val="22"/>
        </w:rPr>
        <w:t xml:space="preserve"> återgår till det normala.</w:t>
      </w:r>
    </w:p>
    <w:p w14:paraId="75BA242C" w14:textId="41EA20E0" w:rsidR="00F16D21" w:rsidRPr="0050358F" w:rsidRDefault="001A0639" w:rsidP="004E1F3D">
      <w:pPr>
        <w:pStyle w:val="Rubrik2"/>
      </w:pPr>
      <w:bookmarkStart w:id="14" w:name="_Toc393143640"/>
      <w:r w:rsidRPr="00627D89">
        <w:rPr>
          <w:rFonts w:ascii="Garamond" w:hAnsi="Garamond" w:cs="Arial"/>
          <w:bCs w:val="0"/>
          <w:noProof/>
          <w:color w:val="7F7F7F" w:themeColor="text1" w:themeTint="80"/>
          <w:sz w:val="22"/>
          <w:lang w:eastAsia="sv-SE"/>
        </w:rPr>
        <w:drawing>
          <wp:anchor distT="0" distB="0" distL="114300" distR="114300" simplePos="0" relativeHeight="251680768" behindDoc="1" locked="0" layoutInCell="1" allowOverlap="1" wp14:anchorId="768B58E2" wp14:editId="011D5BE8">
            <wp:simplePos x="0" y="0"/>
            <wp:positionH relativeFrom="margin">
              <wp:align>right</wp:align>
            </wp:positionH>
            <wp:positionV relativeFrom="paragraph">
              <wp:posOffset>287858</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5" name="Bildobjekt 15" descr="Cirkel indelad i fem delar. Markerad del 1:  Öka kunskap inträffade vårdsk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Cirkel indelad i fem delar. Markerad del 1:  Öka kunskap inträffade vårdskador.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7EA07C2F" w:rsidRPr="004E1F3D">
        <w:t>Öka kunskap om inträffade vårdskador</w:t>
      </w:r>
      <w:r w:rsidR="004B546C">
        <w:tab/>
      </w:r>
      <w:bookmarkEnd w:id="14"/>
    </w:p>
    <w:p w14:paraId="636EACE7" w14:textId="75178801" w:rsidR="5005D112" w:rsidRDefault="51AB6889" w:rsidP="05E554AD">
      <w:pPr>
        <w:pStyle w:val="Rubrik2-inklKolumnnamnsrubrik"/>
        <w:rPr>
          <w:rFonts w:eastAsia="Calibri" w:cs="Calibri"/>
          <w:color w:val="auto"/>
        </w:rPr>
      </w:pPr>
      <w:bookmarkStart w:id="15" w:name="_Toc1882701612"/>
      <w:r w:rsidRPr="45B56D8A">
        <w:rPr>
          <w:rFonts w:eastAsia="Calibri" w:cs="Calibri"/>
          <w:color w:val="auto"/>
        </w:rPr>
        <w:t>Händelser och vårdskador</w:t>
      </w:r>
      <w:bookmarkEnd w:id="15"/>
    </w:p>
    <w:p w14:paraId="72633B2D" w14:textId="4F0345AE" w:rsidR="5005D112" w:rsidRDefault="63707FFB" w:rsidP="05E554AD">
      <w:pPr>
        <w:pStyle w:val="BodyText"/>
        <w:rPr>
          <w:rFonts w:ascii="Calibri" w:eastAsia="Calibri" w:hAnsi="Calibri" w:cs="Calibri"/>
          <w:color w:val="auto"/>
        </w:rPr>
      </w:pPr>
      <w:r w:rsidRPr="05E554AD">
        <w:rPr>
          <w:rFonts w:ascii="Calibri" w:eastAsia="Calibri" w:hAnsi="Calibri" w:cs="Calibri"/>
          <w:color w:val="auto"/>
        </w:rPr>
        <w:t>Övergripande analys av utredningar av händelser, vårdskador och allvarliga vårdskador visar att det finns risker framför allt vid delegerade hälso- och sjukvårdsinsatser där de flesta händelser sker vid läkemedelsöverlämnande.</w:t>
      </w:r>
    </w:p>
    <w:p w14:paraId="1C33DB28" w14:textId="64AD6906" w:rsidR="5005D112" w:rsidRDefault="51AB6889" w:rsidP="45B56D8A">
      <w:pPr>
        <w:spacing w:after="140" w:line="240" w:lineRule="auto"/>
        <w:rPr>
          <w:rFonts w:ascii="Calibri" w:eastAsia="Calibri" w:hAnsi="Calibri" w:cs="Calibri"/>
          <w:sz w:val="22"/>
        </w:rPr>
      </w:pPr>
      <w:r w:rsidRPr="45B56D8A">
        <w:rPr>
          <w:rFonts w:ascii="Calibri" w:eastAsia="Calibri" w:hAnsi="Calibri" w:cs="Calibri"/>
          <w:sz w:val="22"/>
        </w:rPr>
        <w:t xml:space="preserve">Under året har 3 lex Maria-utredningar gjorts. Dessa utredningar har lett till att </w:t>
      </w:r>
      <w:r w:rsidR="4AE29112" w:rsidRPr="45B56D8A">
        <w:rPr>
          <w:rFonts w:ascii="Calibri" w:eastAsia="Calibri" w:hAnsi="Calibri" w:cs="Calibri"/>
          <w:sz w:val="22"/>
        </w:rPr>
        <w:t>1</w:t>
      </w:r>
      <w:r w:rsidRPr="45B56D8A">
        <w:rPr>
          <w:rFonts w:ascii="Calibri" w:eastAsia="Calibri" w:hAnsi="Calibri" w:cs="Calibri"/>
          <w:sz w:val="22"/>
        </w:rPr>
        <w:t xml:space="preserve"> lex Maria-anmälning har skickats till IVO.  De</w:t>
      </w:r>
      <w:r w:rsidR="35677F7D" w:rsidRPr="45B56D8A">
        <w:rPr>
          <w:rFonts w:ascii="Calibri" w:eastAsia="Calibri" w:hAnsi="Calibri" w:cs="Calibri"/>
          <w:sz w:val="22"/>
        </w:rPr>
        <w:t>nna</w:t>
      </w:r>
      <w:r w:rsidRPr="45B56D8A">
        <w:rPr>
          <w:rFonts w:ascii="Calibri" w:eastAsia="Calibri" w:hAnsi="Calibri" w:cs="Calibri"/>
          <w:sz w:val="22"/>
        </w:rPr>
        <w:t xml:space="preserve"> h</w:t>
      </w:r>
      <w:r w:rsidR="362F0967" w:rsidRPr="45B56D8A">
        <w:rPr>
          <w:rFonts w:ascii="Calibri" w:eastAsia="Calibri" w:hAnsi="Calibri" w:cs="Calibri"/>
          <w:sz w:val="22"/>
        </w:rPr>
        <w:t>andlade om</w:t>
      </w:r>
      <w:r w:rsidR="2EE6F5C5" w:rsidRPr="45B56D8A">
        <w:rPr>
          <w:rFonts w:ascii="Calibri" w:eastAsia="Calibri" w:hAnsi="Calibri" w:cs="Calibri"/>
          <w:sz w:val="22"/>
        </w:rPr>
        <w:t xml:space="preserve"> utebliven vård och behandling. </w:t>
      </w:r>
    </w:p>
    <w:p w14:paraId="6FCB82A3" w14:textId="6B00F050" w:rsidR="5005D112" w:rsidRDefault="63707FFB" w:rsidP="05E554AD">
      <w:pPr>
        <w:pStyle w:val="BodyText"/>
        <w:rPr>
          <w:rFonts w:ascii="Calibri" w:eastAsia="Calibri" w:hAnsi="Calibri" w:cs="Calibri"/>
          <w:color w:val="auto"/>
        </w:rPr>
      </w:pPr>
      <w:r w:rsidRPr="3C9D7D21">
        <w:rPr>
          <w:rFonts w:ascii="Calibri" w:eastAsia="Calibri" w:hAnsi="Calibri" w:cs="Calibri"/>
          <w:color w:val="auto"/>
        </w:rPr>
        <w:t>Viktiga lärdomar som spridits är:</w:t>
      </w:r>
    </w:p>
    <w:p w14:paraId="733CDECA" w14:textId="44844F07" w:rsidR="63707FFB" w:rsidRDefault="51AB6889" w:rsidP="45B56D8A">
      <w:pPr>
        <w:pStyle w:val="BodyText"/>
        <w:numPr>
          <w:ilvl w:val="0"/>
          <w:numId w:val="3"/>
        </w:numPr>
        <w:rPr>
          <w:rFonts w:eastAsiaTheme="minorEastAsia"/>
          <w:color w:val="auto"/>
        </w:rPr>
      </w:pPr>
      <w:r w:rsidRPr="45B56D8A">
        <w:rPr>
          <w:rFonts w:ascii="Calibri" w:eastAsia="Calibri" w:hAnsi="Calibri" w:cs="Calibri"/>
          <w:color w:val="auto"/>
        </w:rPr>
        <w:t xml:space="preserve">Att </w:t>
      </w:r>
      <w:r w:rsidR="61038818" w:rsidRPr="45B56D8A">
        <w:rPr>
          <w:rFonts w:ascii="Calibri" w:eastAsia="Calibri" w:hAnsi="Calibri" w:cs="Calibri"/>
          <w:color w:val="auto"/>
        </w:rPr>
        <w:t xml:space="preserve">tydliggöra för vård och omsorgspersonal vikten av att kontakta legitimerad personal vid förändrat tillstånd hos patient. </w:t>
      </w:r>
    </w:p>
    <w:p w14:paraId="53164997" w14:textId="28A0A0EA" w:rsidR="1D24963A" w:rsidRDefault="281AC5AF" w:rsidP="05E554AD">
      <w:pPr>
        <w:pStyle w:val="BodyText"/>
        <w:rPr>
          <w:rFonts w:ascii="Calibri" w:eastAsia="Calibri" w:hAnsi="Calibri" w:cs="Calibri"/>
          <w:color w:val="auto"/>
        </w:rPr>
      </w:pPr>
      <w:r w:rsidRPr="45B56D8A">
        <w:rPr>
          <w:rFonts w:ascii="Calibri" w:eastAsia="Calibri" w:hAnsi="Calibri" w:cs="Calibri"/>
          <w:color w:val="auto"/>
        </w:rPr>
        <w:t xml:space="preserve">I MAS/MAR nyhetsbrev till alla som utför vård och omsorg, tas allvarliga händelser och vårdskador upp som lärande. </w:t>
      </w:r>
    </w:p>
    <w:p w14:paraId="3CB89112" w14:textId="03551238" w:rsidR="00F16D21" w:rsidRPr="004E1F3D" w:rsidRDefault="00740ED0" w:rsidP="004E1F3D">
      <w:pPr>
        <w:pStyle w:val="Rubrik2"/>
      </w:pPr>
      <w:bookmarkStart w:id="16" w:name="_Toc2114375167"/>
      <w:r w:rsidRPr="00627D89">
        <w:rPr>
          <w:rFonts w:ascii="Garamond" w:hAnsi="Garamond" w:cs="Arial"/>
          <w:bCs w:val="0"/>
          <w:noProof/>
          <w:color w:val="7F7F7F" w:themeColor="text1" w:themeTint="80"/>
          <w:sz w:val="22"/>
          <w:lang w:eastAsia="sv-SE"/>
        </w:rPr>
        <w:drawing>
          <wp:anchor distT="0" distB="0" distL="114300" distR="114300" simplePos="0" relativeHeight="251681792" behindDoc="1" locked="0" layoutInCell="1" allowOverlap="1" wp14:anchorId="5EFE7EFC" wp14:editId="14DAD78B">
            <wp:simplePos x="0" y="0"/>
            <wp:positionH relativeFrom="margin">
              <wp:align>right</wp:align>
            </wp:positionH>
            <wp:positionV relativeFrom="paragraph">
              <wp:posOffset>243192</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6" name="Bildobjekt 16" descr="Cirkel indelad i fem delar. Markerad del 2: Tillförlitliga och säkra system och proces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Cirkel indelad i fem delar. Markerad del 2: Tillförlitliga och säkra system och processe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7EA07C2F" w:rsidRPr="004E1F3D">
        <w:t>Tillförlitliga och säkra system och processer</w:t>
      </w:r>
      <w:r w:rsidR="001257B6">
        <w:tab/>
      </w:r>
      <w:bookmarkEnd w:id="16"/>
    </w:p>
    <w:p w14:paraId="0BC2E621" w14:textId="6122CBEA" w:rsidR="476F4D01" w:rsidRDefault="476F4D01" w:rsidP="3C9D7D21">
      <w:pPr>
        <w:tabs>
          <w:tab w:val="left" w:pos="4960"/>
        </w:tabs>
        <w:spacing w:after="0"/>
        <w:rPr>
          <w:rFonts w:eastAsiaTheme="minorEastAsia"/>
          <w:b/>
          <w:bCs/>
          <w:szCs w:val="24"/>
        </w:rPr>
      </w:pPr>
      <w:r w:rsidRPr="3C9D7D21">
        <w:rPr>
          <w:rFonts w:eastAsiaTheme="minorEastAsia"/>
          <w:b/>
          <w:bCs/>
          <w:szCs w:val="24"/>
        </w:rPr>
        <w:t xml:space="preserve">Identifierade risker </w:t>
      </w:r>
    </w:p>
    <w:p w14:paraId="65DF77B9" w14:textId="7C9515A9" w:rsidR="3C9D7D21" w:rsidRDefault="3C9D7D21" w:rsidP="3C9D7D21">
      <w:pPr>
        <w:tabs>
          <w:tab w:val="left" w:pos="4960"/>
        </w:tabs>
        <w:spacing w:after="0"/>
        <w:rPr>
          <w:rFonts w:eastAsiaTheme="minorEastAsia"/>
          <w:szCs w:val="24"/>
        </w:rPr>
      </w:pPr>
    </w:p>
    <w:p w14:paraId="4130F9CA" w14:textId="7D7F632C" w:rsidR="725731B5" w:rsidRDefault="725731B5" w:rsidP="3C9D7D21">
      <w:pPr>
        <w:tabs>
          <w:tab w:val="left" w:pos="4960"/>
        </w:tabs>
        <w:spacing w:after="0"/>
        <w:rPr>
          <w:rFonts w:eastAsiaTheme="minorEastAsia"/>
          <w:szCs w:val="24"/>
        </w:rPr>
      </w:pPr>
      <w:r w:rsidRPr="3C9D7D21">
        <w:rPr>
          <w:rFonts w:eastAsiaTheme="minorEastAsia"/>
          <w:b/>
          <w:bCs/>
          <w:szCs w:val="24"/>
        </w:rPr>
        <w:t>L</w:t>
      </w:r>
      <w:r w:rsidR="476F4D01" w:rsidRPr="3C9D7D21">
        <w:rPr>
          <w:rFonts w:eastAsiaTheme="minorEastAsia"/>
          <w:b/>
          <w:bCs/>
          <w:szCs w:val="24"/>
        </w:rPr>
        <w:t>äkemedelshantering.</w:t>
      </w:r>
      <w:r w:rsidR="476F4D01" w:rsidRPr="3C9D7D21">
        <w:rPr>
          <w:rFonts w:eastAsiaTheme="minorEastAsia"/>
          <w:szCs w:val="24"/>
        </w:rPr>
        <w:t xml:space="preserve"> </w:t>
      </w:r>
    </w:p>
    <w:p w14:paraId="4F94B00A" w14:textId="772ADB09" w:rsidR="4BE3888A" w:rsidRDefault="5305EF50" w:rsidP="45B56D8A">
      <w:pPr>
        <w:tabs>
          <w:tab w:val="left" w:pos="4960"/>
        </w:tabs>
        <w:spacing w:after="0"/>
        <w:rPr>
          <w:rFonts w:eastAsiaTheme="minorEastAsia"/>
          <w:sz w:val="22"/>
        </w:rPr>
      </w:pPr>
      <w:r w:rsidRPr="45B56D8A">
        <w:rPr>
          <w:rFonts w:eastAsiaTheme="minorEastAsia"/>
          <w:b/>
          <w:bCs/>
          <w:sz w:val="22"/>
        </w:rPr>
        <w:t>Risk:</w:t>
      </w:r>
      <w:r w:rsidRPr="45B56D8A">
        <w:rPr>
          <w:rFonts w:eastAsiaTheme="minorEastAsia"/>
          <w:sz w:val="22"/>
        </w:rPr>
        <w:t xml:space="preserve"> </w:t>
      </w:r>
      <w:r w:rsidR="6F7122E5" w:rsidRPr="45B56D8A">
        <w:rPr>
          <w:rFonts w:eastAsiaTheme="minorEastAsia"/>
          <w:sz w:val="22"/>
        </w:rPr>
        <w:t>Där läkemedel fortfarande hanteras i dosetter</w:t>
      </w:r>
      <w:r w:rsidR="3468447B" w:rsidRPr="45B56D8A">
        <w:rPr>
          <w:rFonts w:eastAsiaTheme="minorEastAsia"/>
          <w:sz w:val="22"/>
        </w:rPr>
        <w:t xml:space="preserve"> finns risk för fel vid dosettdelning som sjuksköterska gör</w:t>
      </w:r>
      <w:r w:rsidR="6F7122E5" w:rsidRPr="45B56D8A">
        <w:rPr>
          <w:rFonts w:eastAsiaTheme="minorEastAsia"/>
          <w:sz w:val="22"/>
        </w:rPr>
        <w:t>.</w:t>
      </w:r>
      <w:r w:rsidR="7078AC5C" w:rsidRPr="45B56D8A">
        <w:rPr>
          <w:rFonts w:eastAsiaTheme="minorEastAsia"/>
          <w:sz w:val="22"/>
        </w:rPr>
        <w:t xml:space="preserve">  </w:t>
      </w:r>
    </w:p>
    <w:p w14:paraId="5651091C" w14:textId="17848C3E" w:rsidR="4BE3888A" w:rsidRDefault="2C53B8A8" w:rsidP="45B56D8A">
      <w:pPr>
        <w:tabs>
          <w:tab w:val="left" w:pos="4960"/>
        </w:tabs>
        <w:spacing w:after="0"/>
        <w:rPr>
          <w:rFonts w:eastAsiaTheme="minorEastAsia"/>
          <w:sz w:val="22"/>
        </w:rPr>
      </w:pPr>
      <w:r w:rsidRPr="45B56D8A">
        <w:rPr>
          <w:rFonts w:eastAsiaTheme="minorEastAsia"/>
          <w:b/>
          <w:bCs/>
          <w:sz w:val="22"/>
        </w:rPr>
        <w:t>Åtgärd:</w:t>
      </w:r>
      <w:r w:rsidRPr="45B56D8A">
        <w:rPr>
          <w:rFonts w:eastAsiaTheme="minorEastAsia"/>
          <w:sz w:val="22"/>
        </w:rPr>
        <w:t xml:space="preserve"> </w:t>
      </w:r>
      <w:r w:rsidR="57B54440" w:rsidRPr="45B56D8A">
        <w:rPr>
          <w:rFonts w:eastAsiaTheme="minorEastAsia"/>
          <w:sz w:val="22"/>
        </w:rPr>
        <w:t>D</w:t>
      </w:r>
      <w:r w:rsidRPr="45B56D8A">
        <w:rPr>
          <w:rFonts w:eastAsiaTheme="minorEastAsia"/>
          <w:sz w:val="22"/>
        </w:rPr>
        <w:t xml:space="preserve">ialog med </w:t>
      </w:r>
      <w:r w:rsidR="07948225" w:rsidRPr="45B56D8A">
        <w:rPr>
          <w:rFonts w:eastAsiaTheme="minorEastAsia"/>
          <w:sz w:val="22"/>
        </w:rPr>
        <w:t>v</w:t>
      </w:r>
      <w:r w:rsidR="366B727D" w:rsidRPr="45B56D8A">
        <w:rPr>
          <w:rFonts w:eastAsiaTheme="minorEastAsia"/>
          <w:sz w:val="22"/>
        </w:rPr>
        <w:t>årdcentraler för att</w:t>
      </w:r>
      <w:r w:rsidRPr="45B56D8A">
        <w:rPr>
          <w:rFonts w:eastAsiaTheme="minorEastAsia"/>
          <w:sz w:val="22"/>
        </w:rPr>
        <w:t xml:space="preserve"> förskrivande läkare istället</w:t>
      </w:r>
      <w:r w:rsidR="33EE197E" w:rsidRPr="45B56D8A">
        <w:rPr>
          <w:rFonts w:eastAsiaTheme="minorEastAsia"/>
          <w:sz w:val="22"/>
        </w:rPr>
        <w:t xml:space="preserve"> ska</w:t>
      </w:r>
      <w:r w:rsidRPr="45B56D8A">
        <w:rPr>
          <w:rFonts w:eastAsiaTheme="minorEastAsia"/>
          <w:sz w:val="22"/>
        </w:rPr>
        <w:t xml:space="preserve"> </w:t>
      </w:r>
      <w:r w:rsidR="6CFDC9D5" w:rsidRPr="45B56D8A">
        <w:rPr>
          <w:rFonts w:eastAsiaTheme="minorEastAsia"/>
          <w:sz w:val="22"/>
        </w:rPr>
        <w:t>övergå</w:t>
      </w:r>
      <w:r w:rsidRPr="45B56D8A">
        <w:rPr>
          <w:rFonts w:eastAsiaTheme="minorEastAsia"/>
          <w:sz w:val="22"/>
        </w:rPr>
        <w:t xml:space="preserve"> </w:t>
      </w:r>
      <w:r w:rsidR="1ABA0D63" w:rsidRPr="45B56D8A">
        <w:rPr>
          <w:rFonts w:eastAsiaTheme="minorEastAsia"/>
          <w:sz w:val="22"/>
        </w:rPr>
        <w:t xml:space="preserve">till </w:t>
      </w:r>
      <w:r w:rsidRPr="45B56D8A">
        <w:rPr>
          <w:rFonts w:eastAsiaTheme="minorEastAsia"/>
          <w:sz w:val="22"/>
        </w:rPr>
        <w:t>Apodos (läkemedel kommer färdigpackade</w:t>
      </w:r>
      <w:r w:rsidR="485626E1" w:rsidRPr="45B56D8A">
        <w:rPr>
          <w:rFonts w:eastAsiaTheme="minorEastAsia"/>
          <w:sz w:val="22"/>
        </w:rPr>
        <w:t xml:space="preserve"> i påsar för varje tillfälle de ska tas). </w:t>
      </w:r>
    </w:p>
    <w:p w14:paraId="47C69EC2" w14:textId="0E5D3F6D" w:rsidR="4BE3888A" w:rsidRDefault="4BE3888A" w:rsidP="45B56D8A">
      <w:pPr>
        <w:tabs>
          <w:tab w:val="left" w:pos="4960"/>
        </w:tabs>
        <w:spacing w:after="0"/>
        <w:rPr>
          <w:rFonts w:eastAsiaTheme="minorEastAsia"/>
          <w:b/>
          <w:bCs/>
          <w:sz w:val="22"/>
        </w:rPr>
      </w:pPr>
    </w:p>
    <w:p w14:paraId="37EC6CBB" w14:textId="4629AB44" w:rsidR="4BE3888A" w:rsidRDefault="7078AC5C" w:rsidP="45B56D8A">
      <w:pPr>
        <w:tabs>
          <w:tab w:val="left" w:pos="4960"/>
        </w:tabs>
        <w:spacing w:after="0"/>
        <w:rPr>
          <w:rFonts w:eastAsiaTheme="minorEastAsia"/>
          <w:sz w:val="22"/>
        </w:rPr>
      </w:pPr>
      <w:r w:rsidRPr="45B56D8A">
        <w:rPr>
          <w:rFonts w:eastAsiaTheme="minorEastAsia"/>
          <w:b/>
          <w:bCs/>
          <w:sz w:val="22"/>
        </w:rPr>
        <w:t xml:space="preserve">Risk: </w:t>
      </w:r>
      <w:r w:rsidRPr="45B56D8A">
        <w:rPr>
          <w:rFonts w:eastAsiaTheme="minorEastAsia"/>
          <w:sz w:val="22"/>
        </w:rPr>
        <w:t xml:space="preserve">Omsorgspersonal har bristande kunskap om läkemedel och dess biverkningar. </w:t>
      </w:r>
    </w:p>
    <w:p w14:paraId="7D78CCE5" w14:textId="758EE61A" w:rsidR="4BE3888A" w:rsidRDefault="45B56D8A" w:rsidP="45B56D8A">
      <w:pPr>
        <w:tabs>
          <w:tab w:val="left" w:pos="4960"/>
        </w:tabs>
        <w:spacing w:after="0"/>
        <w:rPr>
          <w:rFonts w:eastAsiaTheme="minorEastAsia"/>
          <w:sz w:val="22"/>
        </w:rPr>
      </w:pPr>
      <w:r w:rsidRPr="45B56D8A">
        <w:rPr>
          <w:rFonts w:eastAsiaTheme="minorEastAsia"/>
          <w:b/>
          <w:bCs/>
          <w:sz w:val="22"/>
        </w:rPr>
        <w:t>Åtgärd</w:t>
      </w:r>
      <w:r w:rsidR="485626E1" w:rsidRPr="45B56D8A">
        <w:rPr>
          <w:rFonts w:eastAsiaTheme="minorEastAsia"/>
          <w:b/>
          <w:bCs/>
          <w:sz w:val="22"/>
        </w:rPr>
        <w:t>:</w:t>
      </w:r>
      <w:r w:rsidR="485626E1" w:rsidRPr="45B56D8A">
        <w:rPr>
          <w:rFonts w:eastAsiaTheme="minorEastAsia"/>
          <w:sz w:val="22"/>
        </w:rPr>
        <w:t xml:space="preserve"> Delegeringsutbildningen behöver ses över. Kompetenshöjning i form av läkemedelsutbildning för omsorgspersonal behöver planeras för. </w:t>
      </w:r>
    </w:p>
    <w:p w14:paraId="7613D9C8" w14:textId="6F034BBD" w:rsidR="4BE3888A" w:rsidRDefault="4BE3888A" w:rsidP="45B56D8A">
      <w:pPr>
        <w:tabs>
          <w:tab w:val="left" w:pos="4960"/>
        </w:tabs>
        <w:spacing w:after="0"/>
        <w:rPr>
          <w:rFonts w:eastAsiaTheme="minorEastAsia"/>
          <w:szCs w:val="24"/>
        </w:rPr>
      </w:pPr>
    </w:p>
    <w:p w14:paraId="58E8779B" w14:textId="04973CB5" w:rsidR="4BE3888A" w:rsidRDefault="485626E1" w:rsidP="3C9D7D21">
      <w:pPr>
        <w:tabs>
          <w:tab w:val="left" w:pos="4960"/>
        </w:tabs>
        <w:spacing w:after="0"/>
        <w:rPr>
          <w:rFonts w:eastAsiaTheme="minorEastAsia"/>
          <w:sz w:val="22"/>
        </w:rPr>
      </w:pPr>
      <w:r w:rsidRPr="45B56D8A">
        <w:rPr>
          <w:rFonts w:eastAsiaTheme="minorEastAsia"/>
          <w:b/>
          <w:bCs/>
          <w:sz w:val="22"/>
        </w:rPr>
        <w:t>Risk</w:t>
      </w:r>
      <w:r w:rsidR="45B56D8A" w:rsidRPr="45B56D8A">
        <w:rPr>
          <w:rFonts w:eastAsiaTheme="minorEastAsia"/>
          <w:b/>
          <w:bCs/>
          <w:sz w:val="22"/>
        </w:rPr>
        <w:t>:</w:t>
      </w:r>
      <w:r w:rsidR="45B56D8A" w:rsidRPr="45B56D8A">
        <w:rPr>
          <w:rFonts w:eastAsiaTheme="minorEastAsia"/>
          <w:sz w:val="22"/>
        </w:rPr>
        <w:t xml:space="preserve"> </w:t>
      </w:r>
      <w:r w:rsidR="7078AC5C" w:rsidRPr="45B56D8A">
        <w:rPr>
          <w:rFonts w:eastAsiaTheme="minorEastAsia"/>
          <w:sz w:val="22"/>
        </w:rPr>
        <w:t>Leveranser av läkemedel från apoteket till Säbo och hemtjänst är helt inte säkerställda.</w:t>
      </w:r>
    </w:p>
    <w:p w14:paraId="53BDA291" w14:textId="4C414A85" w:rsidR="485626E1" w:rsidRDefault="485626E1" w:rsidP="45B56D8A">
      <w:pPr>
        <w:tabs>
          <w:tab w:val="left" w:pos="4960"/>
        </w:tabs>
        <w:spacing w:after="0"/>
        <w:rPr>
          <w:rFonts w:eastAsiaTheme="minorEastAsia"/>
          <w:sz w:val="22"/>
        </w:rPr>
      </w:pPr>
      <w:r w:rsidRPr="45B56D8A">
        <w:rPr>
          <w:rFonts w:eastAsiaTheme="minorEastAsia"/>
          <w:b/>
          <w:bCs/>
          <w:sz w:val="22"/>
        </w:rPr>
        <w:t>Åtgärd:</w:t>
      </w:r>
      <w:r w:rsidRPr="45B56D8A">
        <w:rPr>
          <w:rFonts w:eastAsiaTheme="minorEastAsia"/>
          <w:sz w:val="22"/>
        </w:rPr>
        <w:t xml:space="preserve"> Se över rutiner för läkemedelsleveranser. </w:t>
      </w:r>
    </w:p>
    <w:p w14:paraId="001946D9" w14:textId="0749BD65" w:rsidR="45B56D8A" w:rsidRDefault="45B56D8A" w:rsidP="45B56D8A">
      <w:pPr>
        <w:tabs>
          <w:tab w:val="left" w:pos="4960"/>
        </w:tabs>
        <w:spacing w:after="0"/>
        <w:rPr>
          <w:rFonts w:eastAsiaTheme="minorEastAsia"/>
          <w:szCs w:val="24"/>
        </w:rPr>
      </w:pPr>
    </w:p>
    <w:p w14:paraId="7DB09BF6" w14:textId="23D882B2" w:rsidR="476F4D01" w:rsidRDefault="476F4D01" w:rsidP="3C9D7D21">
      <w:pPr>
        <w:tabs>
          <w:tab w:val="left" w:pos="4960"/>
        </w:tabs>
        <w:spacing w:after="0"/>
        <w:rPr>
          <w:rFonts w:eastAsiaTheme="minorEastAsia"/>
          <w:szCs w:val="24"/>
        </w:rPr>
      </w:pPr>
      <w:r w:rsidRPr="3C9D7D21">
        <w:rPr>
          <w:rFonts w:eastAsiaTheme="minorEastAsia"/>
          <w:b/>
          <w:bCs/>
          <w:szCs w:val="24"/>
        </w:rPr>
        <w:t xml:space="preserve">Utskrivning från sjukhuset. </w:t>
      </w:r>
      <w:r w:rsidR="6F766B98" w:rsidRPr="3C9D7D21">
        <w:rPr>
          <w:rFonts w:eastAsiaTheme="minorEastAsia"/>
          <w:szCs w:val="24"/>
        </w:rPr>
        <w:t xml:space="preserve"> </w:t>
      </w:r>
    </w:p>
    <w:p w14:paraId="66466F40" w14:textId="5647F6FB" w:rsidR="130D8695" w:rsidRDefault="130D8695" w:rsidP="3C9D7D21">
      <w:pPr>
        <w:tabs>
          <w:tab w:val="left" w:pos="4960"/>
        </w:tabs>
        <w:spacing w:after="0"/>
        <w:rPr>
          <w:rFonts w:eastAsiaTheme="minorEastAsia"/>
          <w:sz w:val="22"/>
        </w:rPr>
      </w:pPr>
      <w:r w:rsidRPr="3C9D7D21">
        <w:rPr>
          <w:rFonts w:eastAsiaTheme="minorEastAsia"/>
          <w:b/>
          <w:bCs/>
          <w:sz w:val="22"/>
        </w:rPr>
        <w:t>Risk:</w:t>
      </w:r>
      <w:r w:rsidRPr="3C9D7D21">
        <w:rPr>
          <w:rFonts w:eastAsiaTheme="minorEastAsia"/>
          <w:sz w:val="22"/>
        </w:rPr>
        <w:t xml:space="preserve"> </w:t>
      </w:r>
      <w:r w:rsidR="6F766B98" w:rsidRPr="3C9D7D21">
        <w:rPr>
          <w:rFonts w:eastAsiaTheme="minorEastAsia"/>
          <w:sz w:val="22"/>
        </w:rPr>
        <w:t xml:space="preserve">Brister i </w:t>
      </w:r>
      <w:r w:rsidR="040CBF38" w:rsidRPr="3C9D7D21">
        <w:rPr>
          <w:rFonts w:eastAsiaTheme="minorEastAsia"/>
          <w:sz w:val="22"/>
        </w:rPr>
        <w:t>i</w:t>
      </w:r>
      <w:r w:rsidR="476F4D01" w:rsidRPr="3C9D7D21">
        <w:rPr>
          <w:rFonts w:eastAsiaTheme="minorEastAsia"/>
          <w:sz w:val="22"/>
        </w:rPr>
        <w:t>nformationsöverföring</w:t>
      </w:r>
      <w:r w:rsidR="58CF7E5B" w:rsidRPr="3C9D7D21">
        <w:rPr>
          <w:rFonts w:eastAsiaTheme="minorEastAsia"/>
          <w:sz w:val="22"/>
        </w:rPr>
        <w:t xml:space="preserve"> som kan ge otrygg hemgång och fel vid fortsatt vård i kommunen</w:t>
      </w:r>
      <w:r w:rsidR="1C1A8262" w:rsidRPr="3C9D7D21">
        <w:rPr>
          <w:rFonts w:eastAsiaTheme="minorEastAsia"/>
          <w:sz w:val="22"/>
        </w:rPr>
        <w:t>. Vanliga informationsbrister handlar om läkemedel samt hjälpmedel.</w:t>
      </w:r>
    </w:p>
    <w:p w14:paraId="1FBE3F10" w14:textId="2595E7F0" w:rsidR="1C1A8262" w:rsidRDefault="2888C6BD" w:rsidP="3C9D7D21">
      <w:pPr>
        <w:tabs>
          <w:tab w:val="left" w:pos="4960"/>
        </w:tabs>
        <w:spacing w:after="0"/>
        <w:rPr>
          <w:rFonts w:eastAsiaTheme="minorEastAsia"/>
          <w:sz w:val="22"/>
        </w:rPr>
      </w:pPr>
      <w:r w:rsidRPr="45B56D8A">
        <w:rPr>
          <w:rFonts w:eastAsiaTheme="minorEastAsia"/>
          <w:b/>
          <w:bCs/>
          <w:sz w:val="22"/>
        </w:rPr>
        <w:t>Åtgärd:</w:t>
      </w:r>
      <w:r w:rsidRPr="45B56D8A">
        <w:rPr>
          <w:rFonts w:eastAsiaTheme="minorEastAsia"/>
          <w:sz w:val="22"/>
        </w:rPr>
        <w:t xml:space="preserve"> </w:t>
      </w:r>
      <w:r w:rsidR="27F81E8E" w:rsidRPr="45B56D8A">
        <w:rPr>
          <w:rFonts w:eastAsiaTheme="minorEastAsia"/>
          <w:sz w:val="22"/>
        </w:rPr>
        <w:t>Dialog med vårdcentraler om medicinsk planeringstid. Läkarmedverkan på korttiden in</w:t>
      </w:r>
      <w:r w:rsidR="6E92C5F1" w:rsidRPr="45B56D8A">
        <w:rPr>
          <w:rFonts w:eastAsiaTheme="minorEastAsia"/>
          <w:sz w:val="22"/>
        </w:rPr>
        <w:t>l</w:t>
      </w:r>
      <w:r w:rsidR="16899AB3" w:rsidRPr="45B56D8A">
        <w:rPr>
          <w:rFonts w:eastAsiaTheme="minorEastAsia"/>
          <w:sz w:val="22"/>
        </w:rPr>
        <w:t>e</w:t>
      </w:r>
      <w:r w:rsidR="6E92C5F1" w:rsidRPr="45B56D8A">
        <w:rPr>
          <w:rFonts w:eastAsiaTheme="minorEastAsia"/>
          <w:sz w:val="22"/>
        </w:rPr>
        <w:t>tt 1 jan</w:t>
      </w:r>
      <w:r w:rsidR="2A69AE6D" w:rsidRPr="45B56D8A">
        <w:rPr>
          <w:rFonts w:eastAsiaTheme="minorEastAsia"/>
          <w:sz w:val="22"/>
        </w:rPr>
        <w:t>uari</w:t>
      </w:r>
      <w:r w:rsidR="6E92C5F1" w:rsidRPr="45B56D8A">
        <w:rPr>
          <w:rFonts w:eastAsiaTheme="minorEastAsia"/>
          <w:sz w:val="22"/>
        </w:rPr>
        <w:t xml:space="preserve"> 2021</w:t>
      </w:r>
      <w:r w:rsidR="57D60D68" w:rsidRPr="45B56D8A">
        <w:rPr>
          <w:rFonts w:eastAsiaTheme="minorEastAsia"/>
          <w:sz w:val="22"/>
        </w:rPr>
        <w:t xml:space="preserve"> med gott resultat. Fortsatt dialog med Region Halland om utskrivningsprocessen. </w:t>
      </w:r>
    </w:p>
    <w:p w14:paraId="0B9C7AB0" w14:textId="3748FFB5" w:rsidR="6AB1BA44" w:rsidRDefault="57D60D68" w:rsidP="3C9D7D21">
      <w:pPr>
        <w:tabs>
          <w:tab w:val="left" w:pos="4960"/>
        </w:tabs>
        <w:spacing w:after="0"/>
        <w:rPr>
          <w:rFonts w:eastAsiaTheme="minorEastAsia"/>
          <w:sz w:val="22"/>
        </w:rPr>
      </w:pPr>
      <w:r w:rsidRPr="45B56D8A">
        <w:rPr>
          <w:rFonts w:eastAsiaTheme="minorEastAsia"/>
          <w:b/>
          <w:bCs/>
          <w:sz w:val="22"/>
        </w:rPr>
        <w:t>Lärdom:</w:t>
      </w:r>
      <w:r w:rsidRPr="45B56D8A">
        <w:rPr>
          <w:rFonts w:eastAsiaTheme="minorEastAsia"/>
          <w:sz w:val="22"/>
        </w:rPr>
        <w:t xml:space="preserve"> Läkarmedverkan i </w:t>
      </w:r>
      <w:r w:rsidR="4F309929" w:rsidRPr="45B56D8A">
        <w:rPr>
          <w:rFonts w:eastAsiaTheme="minorEastAsia"/>
          <w:sz w:val="22"/>
        </w:rPr>
        <w:t>flertal</w:t>
      </w:r>
      <w:r w:rsidRPr="45B56D8A">
        <w:rPr>
          <w:rFonts w:eastAsiaTheme="minorEastAsia"/>
          <w:sz w:val="22"/>
        </w:rPr>
        <w:t xml:space="preserve"> processer är av stor betydelse för patientsäkerheten.</w:t>
      </w:r>
    </w:p>
    <w:p w14:paraId="1B7F5BB7" w14:textId="77CE45D8" w:rsidR="3C9D7D21" w:rsidRDefault="3C9D7D21" w:rsidP="3C9D7D21">
      <w:pPr>
        <w:tabs>
          <w:tab w:val="left" w:pos="4960"/>
        </w:tabs>
        <w:spacing w:after="0"/>
        <w:rPr>
          <w:rFonts w:eastAsiaTheme="minorEastAsia"/>
          <w:szCs w:val="24"/>
        </w:rPr>
      </w:pPr>
    </w:p>
    <w:p w14:paraId="077DBB23" w14:textId="026AEF6D" w:rsidR="7BED10EC" w:rsidRDefault="7BED10EC" w:rsidP="3C9D7D21">
      <w:pPr>
        <w:tabs>
          <w:tab w:val="left" w:pos="4960"/>
        </w:tabs>
        <w:spacing w:after="0"/>
        <w:rPr>
          <w:rFonts w:eastAsiaTheme="minorEastAsia"/>
          <w:b/>
          <w:bCs/>
          <w:szCs w:val="24"/>
        </w:rPr>
      </w:pPr>
      <w:r w:rsidRPr="3C9D7D21">
        <w:rPr>
          <w:rFonts w:eastAsiaTheme="minorEastAsia"/>
          <w:b/>
          <w:bCs/>
          <w:szCs w:val="24"/>
        </w:rPr>
        <w:t>Skyddsåtgärd</w:t>
      </w:r>
      <w:r w:rsidR="7D66023D" w:rsidRPr="3C9D7D21">
        <w:rPr>
          <w:rFonts w:eastAsiaTheme="minorEastAsia"/>
          <w:b/>
          <w:bCs/>
          <w:szCs w:val="24"/>
        </w:rPr>
        <w:t xml:space="preserve">en grindar </w:t>
      </w:r>
      <w:r w:rsidR="2B12A9E9" w:rsidRPr="3C9D7D21">
        <w:rPr>
          <w:rFonts w:eastAsiaTheme="minorEastAsia"/>
          <w:b/>
          <w:bCs/>
          <w:szCs w:val="24"/>
        </w:rPr>
        <w:t>tillsammans med avlastande trycksårsmadrass</w:t>
      </w:r>
    </w:p>
    <w:p w14:paraId="2F00745A" w14:textId="1156DD92" w:rsidR="7D66023D" w:rsidRDefault="696E2FC6" w:rsidP="3C9D7D21">
      <w:pPr>
        <w:tabs>
          <w:tab w:val="left" w:pos="4960"/>
        </w:tabs>
        <w:spacing w:after="0"/>
        <w:rPr>
          <w:rFonts w:eastAsiaTheme="minorEastAsia"/>
          <w:sz w:val="22"/>
        </w:rPr>
      </w:pPr>
      <w:r w:rsidRPr="45B56D8A">
        <w:rPr>
          <w:rFonts w:eastAsiaTheme="minorEastAsia"/>
          <w:b/>
          <w:bCs/>
          <w:sz w:val="22"/>
        </w:rPr>
        <w:t>Risk:</w:t>
      </w:r>
      <w:r w:rsidR="780ECEB3" w:rsidRPr="45B56D8A">
        <w:rPr>
          <w:rFonts w:eastAsiaTheme="minorEastAsia"/>
          <w:sz w:val="22"/>
        </w:rPr>
        <w:t xml:space="preserve"> </w:t>
      </w:r>
      <w:r w:rsidR="2F25FC3C" w:rsidRPr="45B56D8A">
        <w:rPr>
          <w:rFonts w:eastAsiaTheme="minorEastAsia"/>
          <w:sz w:val="22"/>
        </w:rPr>
        <w:t>G</w:t>
      </w:r>
      <w:r w:rsidR="780ECEB3" w:rsidRPr="45B56D8A">
        <w:rPr>
          <w:rFonts w:eastAsiaTheme="minorEastAsia"/>
          <w:sz w:val="22"/>
        </w:rPr>
        <w:t xml:space="preserve">rindhöjden justeras </w:t>
      </w:r>
      <w:r w:rsidR="2BF21426" w:rsidRPr="45B56D8A">
        <w:rPr>
          <w:rFonts w:eastAsiaTheme="minorEastAsia"/>
          <w:sz w:val="22"/>
        </w:rPr>
        <w:t xml:space="preserve">inte alltid </w:t>
      </w:r>
      <w:r w:rsidR="780ECEB3" w:rsidRPr="45B56D8A">
        <w:rPr>
          <w:rFonts w:eastAsiaTheme="minorEastAsia"/>
          <w:sz w:val="22"/>
        </w:rPr>
        <w:t xml:space="preserve">vid användning av </w:t>
      </w:r>
      <w:r w:rsidR="07B5CA6E" w:rsidRPr="45B56D8A">
        <w:rPr>
          <w:rFonts w:eastAsiaTheme="minorEastAsia"/>
          <w:sz w:val="22"/>
        </w:rPr>
        <w:t>avlastande trycksårsmadrass vilket innebär att grinden blir för låg i förhållande till madrassen. Risk för patientn att falla ur sängen.</w:t>
      </w:r>
    </w:p>
    <w:p w14:paraId="205AE6AF" w14:textId="07AE149A" w:rsidR="6D60BF83" w:rsidRDefault="6D60BF83" w:rsidP="3C9D7D21">
      <w:pPr>
        <w:tabs>
          <w:tab w:val="left" w:pos="4960"/>
        </w:tabs>
        <w:spacing w:after="0"/>
        <w:rPr>
          <w:rFonts w:eastAsiaTheme="minorEastAsia"/>
          <w:sz w:val="22"/>
        </w:rPr>
      </w:pPr>
      <w:r w:rsidRPr="3C9D7D21">
        <w:rPr>
          <w:rFonts w:eastAsiaTheme="minorEastAsia"/>
          <w:b/>
          <w:bCs/>
          <w:sz w:val="22"/>
        </w:rPr>
        <w:t>Åtgärd:</w:t>
      </w:r>
      <w:r w:rsidRPr="3C9D7D21">
        <w:rPr>
          <w:rFonts w:eastAsiaTheme="minorEastAsia"/>
          <w:sz w:val="22"/>
        </w:rPr>
        <w:t xml:space="preserve"> Sjuksköterskorna får årlig genomgång av rutinen</w:t>
      </w:r>
      <w:r w:rsidR="07AEE6E5" w:rsidRPr="3C9D7D21">
        <w:rPr>
          <w:rFonts w:eastAsiaTheme="minorEastAsia"/>
          <w:sz w:val="22"/>
        </w:rPr>
        <w:t>. Behov av tydlighet vem som ansvarar för beställning av grindförhöjning.</w:t>
      </w:r>
    </w:p>
    <w:p w14:paraId="0102275B" w14:textId="3BBEF8BE" w:rsidR="3C9D7D21" w:rsidRDefault="3C9D7D21" w:rsidP="3C9D7D21">
      <w:pPr>
        <w:tabs>
          <w:tab w:val="left" w:pos="4960"/>
        </w:tabs>
        <w:spacing w:after="0"/>
        <w:rPr>
          <w:rFonts w:eastAsiaTheme="minorEastAsia"/>
          <w:szCs w:val="24"/>
        </w:rPr>
      </w:pPr>
    </w:p>
    <w:p w14:paraId="5D9C9FC4" w14:textId="6D6AE160" w:rsidR="7BED10EC" w:rsidRDefault="7BED10EC" w:rsidP="3C9D7D21">
      <w:pPr>
        <w:tabs>
          <w:tab w:val="left" w:pos="4960"/>
        </w:tabs>
        <w:spacing w:after="0"/>
        <w:rPr>
          <w:rFonts w:eastAsiaTheme="minorEastAsia"/>
          <w:szCs w:val="24"/>
        </w:rPr>
      </w:pPr>
      <w:r w:rsidRPr="3C9D7D21">
        <w:rPr>
          <w:rFonts w:eastAsiaTheme="minorEastAsia"/>
          <w:b/>
          <w:bCs/>
          <w:szCs w:val="24"/>
        </w:rPr>
        <w:t>Sårvård</w:t>
      </w:r>
    </w:p>
    <w:p w14:paraId="02D298A4" w14:textId="242F9B49" w:rsidR="0BDC4970" w:rsidRDefault="7B3100B7" w:rsidP="3C9D7D21">
      <w:pPr>
        <w:tabs>
          <w:tab w:val="left" w:pos="4960"/>
        </w:tabs>
        <w:spacing w:after="0"/>
        <w:rPr>
          <w:rFonts w:eastAsiaTheme="minorEastAsia"/>
          <w:sz w:val="22"/>
        </w:rPr>
      </w:pPr>
      <w:r w:rsidRPr="45B56D8A">
        <w:rPr>
          <w:rFonts w:eastAsiaTheme="minorEastAsia"/>
          <w:b/>
          <w:bCs/>
          <w:sz w:val="22"/>
        </w:rPr>
        <w:t xml:space="preserve">Risk: </w:t>
      </w:r>
      <w:r w:rsidRPr="45B56D8A">
        <w:rPr>
          <w:rFonts w:eastAsiaTheme="minorEastAsia"/>
          <w:sz w:val="22"/>
        </w:rPr>
        <w:t>Svårläkta sår som ger smärta och risk för ytterligare komplikationer.</w:t>
      </w:r>
    </w:p>
    <w:p w14:paraId="7C83CA06" w14:textId="2CBBE0B5" w:rsidR="0BDC4970" w:rsidRDefault="7B3100B7" w:rsidP="45B56D8A">
      <w:pPr>
        <w:tabs>
          <w:tab w:val="left" w:pos="4960"/>
        </w:tabs>
        <w:spacing w:after="0"/>
        <w:rPr>
          <w:rFonts w:eastAsiaTheme="minorEastAsia"/>
          <w:sz w:val="22"/>
        </w:rPr>
      </w:pPr>
      <w:r w:rsidRPr="45B56D8A">
        <w:rPr>
          <w:rFonts w:eastAsiaTheme="minorEastAsia"/>
          <w:b/>
          <w:bCs/>
          <w:sz w:val="22"/>
        </w:rPr>
        <w:t xml:space="preserve">Åtgärd: </w:t>
      </w:r>
      <w:r w:rsidRPr="45B56D8A">
        <w:rPr>
          <w:rFonts w:eastAsiaTheme="minorEastAsia"/>
          <w:sz w:val="22"/>
        </w:rPr>
        <w:t>Samarbete pågår i ett sårvårdsprojekt med en sårvårdsapp. De</w:t>
      </w:r>
      <w:r w:rsidR="4079ACB9" w:rsidRPr="45B56D8A">
        <w:rPr>
          <w:rFonts w:eastAsiaTheme="minorEastAsia"/>
          <w:sz w:val="22"/>
        </w:rPr>
        <w:t>tt</w:t>
      </w:r>
      <w:r w:rsidRPr="45B56D8A">
        <w:rPr>
          <w:rFonts w:eastAsiaTheme="minorEastAsia"/>
          <w:sz w:val="22"/>
        </w:rPr>
        <w:t xml:space="preserve">a </w:t>
      </w:r>
      <w:r w:rsidR="47F6535F" w:rsidRPr="45B56D8A">
        <w:rPr>
          <w:rFonts w:eastAsiaTheme="minorEastAsia"/>
          <w:sz w:val="22"/>
        </w:rPr>
        <w:t xml:space="preserve">ger stöd och trygghet till </w:t>
      </w:r>
      <w:r w:rsidR="3116D13D" w:rsidRPr="45B56D8A">
        <w:rPr>
          <w:rFonts w:eastAsiaTheme="minorEastAsia"/>
          <w:sz w:val="22"/>
        </w:rPr>
        <w:t>sjuksköterskorna</w:t>
      </w:r>
      <w:r w:rsidR="47F6535F" w:rsidRPr="45B56D8A">
        <w:rPr>
          <w:rFonts w:eastAsiaTheme="minorEastAsia"/>
          <w:sz w:val="22"/>
        </w:rPr>
        <w:t xml:space="preserve"> att använda rätt sårvårdsåtgärder för</w:t>
      </w:r>
      <w:r w:rsidR="3E4B0B7B" w:rsidRPr="45B56D8A">
        <w:rPr>
          <w:rFonts w:eastAsiaTheme="minorEastAsia"/>
          <w:sz w:val="22"/>
        </w:rPr>
        <w:t xml:space="preserve"> olika typer av sår.</w:t>
      </w:r>
      <w:r w:rsidR="47F6535F" w:rsidRPr="45B56D8A">
        <w:rPr>
          <w:rFonts w:eastAsiaTheme="minorEastAsia"/>
          <w:sz w:val="22"/>
        </w:rPr>
        <w:t xml:space="preserve"> </w:t>
      </w:r>
      <w:r w:rsidR="228D2E4A" w:rsidRPr="45B56D8A">
        <w:rPr>
          <w:rFonts w:eastAsiaTheme="minorEastAsia"/>
          <w:sz w:val="22"/>
        </w:rPr>
        <w:t>Sjuksköterskorna behöver överföra sin kompeten</w:t>
      </w:r>
      <w:r w:rsidR="4AA94EA2" w:rsidRPr="45B56D8A">
        <w:rPr>
          <w:rFonts w:eastAsiaTheme="minorEastAsia"/>
          <w:sz w:val="22"/>
        </w:rPr>
        <w:t xml:space="preserve">s </w:t>
      </w:r>
      <w:r w:rsidR="21136B38" w:rsidRPr="45B56D8A">
        <w:rPr>
          <w:rFonts w:eastAsiaTheme="minorEastAsia"/>
          <w:sz w:val="22"/>
        </w:rPr>
        <w:t>om sårvård</w:t>
      </w:r>
      <w:r w:rsidR="228D2E4A" w:rsidRPr="45B56D8A">
        <w:rPr>
          <w:rFonts w:eastAsiaTheme="minorEastAsia"/>
          <w:sz w:val="22"/>
        </w:rPr>
        <w:t xml:space="preserve"> till omsorgspersonal, ett bättre samarbete </w:t>
      </w:r>
      <w:r w:rsidR="11351D3A" w:rsidRPr="45B56D8A">
        <w:rPr>
          <w:rFonts w:eastAsiaTheme="minorEastAsia"/>
          <w:sz w:val="22"/>
        </w:rPr>
        <w:t>kring patienten vid</w:t>
      </w:r>
      <w:r w:rsidR="228D2E4A" w:rsidRPr="45B56D8A">
        <w:rPr>
          <w:rFonts w:eastAsiaTheme="minorEastAsia"/>
          <w:sz w:val="22"/>
        </w:rPr>
        <w:t xml:space="preserve"> sårvård är önskvärt</w:t>
      </w:r>
      <w:r w:rsidR="70A559BB" w:rsidRPr="45B56D8A">
        <w:rPr>
          <w:rFonts w:eastAsiaTheme="minorEastAsia"/>
          <w:sz w:val="22"/>
        </w:rPr>
        <w:t>.</w:t>
      </w:r>
      <w:r w:rsidR="228D2E4A" w:rsidRPr="45B56D8A">
        <w:rPr>
          <w:rFonts w:eastAsiaTheme="minorEastAsia"/>
          <w:sz w:val="22"/>
        </w:rPr>
        <w:t xml:space="preserve"> </w:t>
      </w:r>
    </w:p>
    <w:p w14:paraId="7583FFF8" w14:textId="15C2E291" w:rsidR="3C9D7D21" w:rsidRDefault="3C9D7D21" w:rsidP="3C9D7D21">
      <w:pPr>
        <w:tabs>
          <w:tab w:val="left" w:pos="4960"/>
        </w:tabs>
        <w:spacing w:after="0"/>
        <w:rPr>
          <w:rFonts w:eastAsiaTheme="minorEastAsia"/>
          <w:szCs w:val="24"/>
        </w:rPr>
      </w:pPr>
    </w:p>
    <w:p w14:paraId="67B6DA7B" w14:textId="57E69F3C" w:rsidR="50820FF6" w:rsidRDefault="50820FF6" w:rsidP="3C9D7D21">
      <w:pPr>
        <w:tabs>
          <w:tab w:val="left" w:pos="4960"/>
        </w:tabs>
        <w:spacing w:after="0"/>
        <w:rPr>
          <w:rFonts w:eastAsiaTheme="minorEastAsia"/>
          <w:szCs w:val="24"/>
        </w:rPr>
      </w:pPr>
      <w:r w:rsidRPr="3C9D7D21">
        <w:rPr>
          <w:rFonts w:eastAsiaTheme="minorEastAsia"/>
          <w:b/>
          <w:bCs/>
          <w:szCs w:val="24"/>
        </w:rPr>
        <w:t>Dokumentation</w:t>
      </w:r>
      <w:r w:rsidR="66404D86" w:rsidRPr="3C9D7D21">
        <w:rPr>
          <w:rFonts w:eastAsiaTheme="minorEastAsia"/>
          <w:b/>
          <w:bCs/>
          <w:szCs w:val="24"/>
        </w:rPr>
        <w:t xml:space="preserve"> i omsorgsarbetet</w:t>
      </w:r>
    </w:p>
    <w:p w14:paraId="2806F9C3" w14:textId="756BD366" w:rsidR="158D8B8C" w:rsidRDefault="158D8B8C" w:rsidP="3C9D7D21">
      <w:pPr>
        <w:tabs>
          <w:tab w:val="left" w:pos="4960"/>
        </w:tabs>
        <w:spacing w:after="0"/>
        <w:rPr>
          <w:rFonts w:eastAsiaTheme="minorEastAsia"/>
          <w:sz w:val="22"/>
        </w:rPr>
      </w:pPr>
      <w:r w:rsidRPr="3C9D7D21">
        <w:rPr>
          <w:rFonts w:eastAsiaTheme="minorEastAsia"/>
          <w:b/>
          <w:bCs/>
          <w:sz w:val="22"/>
        </w:rPr>
        <w:t>Risk:</w:t>
      </w:r>
      <w:r w:rsidRPr="3C9D7D21">
        <w:rPr>
          <w:rFonts w:eastAsiaTheme="minorEastAsia"/>
          <w:sz w:val="22"/>
        </w:rPr>
        <w:t xml:space="preserve"> </w:t>
      </w:r>
      <w:r w:rsidR="6E2CA087" w:rsidRPr="3C9D7D21">
        <w:rPr>
          <w:rFonts w:eastAsiaTheme="minorEastAsia"/>
          <w:sz w:val="22"/>
        </w:rPr>
        <w:t>Personal förstår inte alltid vikten av dokumentation för att säkerställa god uppföljning och kvalitet.</w:t>
      </w:r>
    </w:p>
    <w:p w14:paraId="737EF6DB" w14:textId="1A0079A3" w:rsidR="6E2CA087" w:rsidRDefault="2A0D149B" w:rsidP="2D60DD59">
      <w:pPr>
        <w:tabs>
          <w:tab w:val="left" w:pos="4960"/>
        </w:tabs>
        <w:spacing w:after="0"/>
        <w:rPr>
          <w:rFonts w:eastAsiaTheme="minorEastAsia"/>
          <w:sz w:val="22"/>
          <w:highlight w:val="cyan"/>
        </w:rPr>
      </w:pPr>
      <w:r w:rsidRPr="45B56D8A">
        <w:rPr>
          <w:rFonts w:eastAsiaTheme="minorEastAsia"/>
          <w:b/>
          <w:bCs/>
          <w:sz w:val="22"/>
        </w:rPr>
        <w:t>Åtgärd:</w:t>
      </w:r>
      <w:r w:rsidRPr="45B56D8A">
        <w:rPr>
          <w:rFonts w:eastAsiaTheme="minorEastAsia"/>
          <w:sz w:val="22"/>
        </w:rPr>
        <w:t xml:space="preserve"> Dialog på arbetsplatsträ</w:t>
      </w:r>
      <w:r w:rsidR="4F28D8DB" w:rsidRPr="45B56D8A">
        <w:rPr>
          <w:rFonts w:eastAsiaTheme="minorEastAsia"/>
          <w:sz w:val="22"/>
        </w:rPr>
        <w:t xml:space="preserve">ffar har lett till bättre dokumentation och kommunikation kring hälso- och sjukvård. </w:t>
      </w:r>
      <w:r w:rsidRPr="45B56D8A">
        <w:rPr>
          <w:rFonts w:eastAsiaTheme="minorEastAsia"/>
          <w:sz w:val="22"/>
        </w:rPr>
        <w:t xml:space="preserve">Dokumentationsutbildning planerad för 2022. </w:t>
      </w:r>
      <w:r w:rsidR="05D4B595" w:rsidRPr="45B56D8A">
        <w:rPr>
          <w:rFonts w:eastAsiaTheme="minorEastAsia"/>
          <w:sz w:val="22"/>
        </w:rPr>
        <w:t xml:space="preserve">Läsbehörighet för </w:t>
      </w:r>
      <w:r w:rsidR="4015B6C9" w:rsidRPr="45B56D8A">
        <w:rPr>
          <w:rFonts w:eastAsiaTheme="minorEastAsia"/>
          <w:sz w:val="22"/>
        </w:rPr>
        <w:t>hälso- och sjukvårds</w:t>
      </w:r>
      <w:r w:rsidR="05D4B595" w:rsidRPr="45B56D8A">
        <w:rPr>
          <w:rFonts w:eastAsiaTheme="minorEastAsia"/>
          <w:sz w:val="22"/>
        </w:rPr>
        <w:t xml:space="preserve">journal planeras att utökas för omsorgspersonal då de förväntas ge en god effekt av förståelse för patientens vård i helhet. </w:t>
      </w:r>
      <w:r w:rsidR="6EE98C6E" w:rsidRPr="45B56D8A">
        <w:rPr>
          <w:rFonts w:eastAsiaTheme="minorEastAsia"/>
          <w:sz w:val="22"/>
        </w:rPr>
        <w:t>På korttids-avdelning har detta införts vilket har visat sig vara till fördel för omsorgspersonalen i de</w:t>
      </w:r>
      <w:r w:rsidR="5B9E1082" w:rsidRPr="45B56D8A">
        <w:rPr>
          <w:rFonts w:eastAsiaTheme="minorEastAsia"/>
          <w:sz w:val="22"/>
        </w:rPr>
        <w:t xml:space="preserve">t dagliga arbetet. </w:t>
      </w:r>
    </w:p>
    <w:p w14:paraId="1C88D0F2" w14:textId="2F55F0E2" w:rsidR="4A621083" w:rsidRDefault="4A621083" w:rsidP="2D60DD59">
      <w:pPr>
        <w:tabs>
          <w:tab w:val="left" w:pos="4960"/>
        </w:tabs>
        <w:spacing w:after="0"/>
        <w:rPr>
          <w:rFonts w:ascii="Garamond" w:hAnsi="Garamond" w:cs="Arial"/>
          <w:highlight w:val="cyan"/>
        </w:rPr>
      </w:pPr>
    </w:p>
    <w:p w14:paraId="1CEC4A58" w14:textId="437403C6" w:rsidR="20C4F21C" w:rsidRDefault="20C4F21C" w:rsidP="3C9D7D21">
      <w:pPr>
        <w:tabs>
          <w:tab w:val="left" w:pos="4960"/>
        </w:tabs>
        <w:spacing w:after="0"/>
        <w:rPr>
          <w:rFonts w:eastAsiaTheme="minorEastAsia"/>
          <w:b/>
          <w:bCs/>
          <w:szCs w:val="24"/>
        </w:rPr>
      </w:pPr>
      <w:r w:rsidRPr="3C9D7D21">
        <w:rPr>
          <w:rFonts w:eastAsiaTheme="minorEastAsia"/>
          <w:b/>
          <w:bCs/>
          <w:szCs w:val="24"/>
        </w:rPr>
        <w:t>Fall</w:t>
      </w:r>
    </w:p>
    <w:p w14:paraId="6CBAC4EC" w14:textId="52C1259F" w:rsidR="20C4F21C" w:rsidRDefault="16A5CF08" w:rsidP="3C9D7D21">
      <w:pPr>
        <w:tabs>
          <w:tab w:val="left" w:pos="4960"/>
        </w:tabs>
        <w:spacing w:after="0"/>
        <w:rPr>
          <w:rFonts w:eastAsiaTheme="minorEastAsia"/>
          <w:b/>
          <w:bCs/>
          <w:sz w:val="22"/>
        </w:rPr>
      </w:pPr>
      <w:r w:rsidRPr="45B56D8A">
        <w:rPr>
          <w:rFonts w:eastAsiaTheme="minorEastAsia"/>
          <w:b/>
          <w:bCs/>
          <w:sz w:val="22"/>
        </w:rPr>
        <w:t xml:space="preserve">Risk: </w:t>
      </w:r>
      <w:r w:rsidR="3E81EBC0" w:rsidRPr="45B56D8A">
        <w:rPr>
          <w:rFonts w:eastAsiaTheme="minorEastAsia"/>
          <w:sz w:val="22"/>
        </w:rPr>
        <w:t>Fallskador, exempelvis frakturer, samt fallrädsla</w:t>
      </w:r>
    </w:p>
    <w:p w14:paraId="269F8408" w14:textId="61767295" w:rsidR="009363D6" w:rsidRPr="00786477" w:rsidRDefault="59F63BB5" w:rsidP="3C9D7D21">
      <w:pPr>
        <w:tabs>
          <w:tab w:val="left" w:pos="4960"/>
        </w:tabs>
        <w:spacing w:after="0"/>
        <w:rPr>
          <w:rFonts w:eastAsiaTheme="minorEastAsia"/>
          <w:sz w:val="22"/>
        </w:rPr>
      </w:pPr>
      <w:r w:rsidRPr="3C9D7D21">
        <w:rPr>
          <w:rFonts w:eastAsiaTheme="minorEastAsia"/>
          <w:b/>
          <w:bCs/>
          <w:sz w:val="22"/>
        </w:rPr>
        <w:t>Åtgärd:</w:t>
      </w:r>
      <w:r w:rsidRPr="3C9D7D21">
        <w:rPr>
          <w:rFonts w:eastAsiaTheme="minorEastAsia"/>
          <w:sz w:val="22"/>
        </w:rPr>
        <w:t xml:space="preserve"> </w:t>
      </w:r>
      <w:r w:rsidR="770D8D3A" w:rsidRPr="3C9D7D21">
        <w:rPr>
          <w:rFonts w:eastAsiaTheme="minorEastAsia"/>
          <w:sz w:val="22"/>
        </w:rPr>
        <w:t>Några privata särskilda boenden har arbetat med ett p</w:t>
      </w:r>
      <w:r w:rsidRPr="3C9D7D21">
        <w:rPr>
          <w:rFonts w:eastAsiaTheme="minorEastAsia"/>
          <w:sz w:val="22"/>
        </w:rPr>
        <w:t>rojekt “B</w:t>
      </w:r>
      <w:r w:rsidR="271D4F66" w:rsidRPr="3C9D7D21">
        <w:rPr>
          <w:rFonts w:eastAsiaTheme="minorEastAsia"/>
          <w:sz w:val="22"/>
        </w:rPr>
        <w:t>ä</w:t>
      </w:r>
      <w:r w:rsidRPr="3C9D7D21">
        <w:rPr>
          <w:rFonts w:eastAsiaTheme="minorEastAsia"/>
          <w:sz w:val="22"/>
        </w:rPr>
        <w:t xml:space="preserve">ttre balans” </w:t>
      </w:r>
      <w:r w:rsidR="47CADCCD" w:rsidRPr="3C9D7D21">
        <w:rPr>
          <w:rFonts w:eastAsiaTheme="minorEastAsia"/>
          <w:sz w:val="22"/>
        </w:rPr>
        <w:t>med gymnastikövningar för att träna balansen och motverka fall</w:t>
      </w:r>
      <w:r w:rsidR="72370C30" w:rsidRPr="3C9D7D21">
        <w:rPr>
          <w:rFonts w:eastAsiaTheme="minorEastAsia"/>
          <w:sz w:val="22"/>
        </w:rPr>
        <w:t xml:space="preserve"> samt</w:t>
      </w:r>
      <w:r w:rsidR="5DE0DF09" w:rsidRPr="3C9D7D21">
        <w:rPr>
          <w:rFonts w:eastAsiaTheme="minorEastAsia"/>
          <w:sz w:val="22"/>
        </w:rPr>
        <w:t xml:space="preserve"> </w:t>
      </w:r>
      <w:r w:rsidR="72370C30" w:rsidRPr="3C9D7D21">
        <w:rPr>
          <w:rFonts w:eastAsiaTheme="minorEastAsia"/>
          <w:sz w:val="22"/>
        </w:rPr>
        <w:t>teamsamverkan om andra fallförebyggande åtgärder som hjälpmedel eller rörelselarm.</w:t>
      </w:r>
    </w:p>
    <w:p w14:paraId="7AD3D4F5" w14:textId="32BBC5E5" w:rsidR="47CADCCD" w:rsidRDefault="47CADCCD" w:rsidP="3C9D7D21">
      <w:pPr>
        <w:tabs>
          <w:tab w:val="left" w:pos="4960"/>
        </w:tabs>
        <w:spacing w:after="0"/>
        <w:rPr>
          <w:rFonts w:eastAsiaTheme="minorEastAsia"/>
          <w:sz w:val="22"/>
        </w:rPr>
      </w:pPr>
      <w:r w:rsidRPr="3C9D7D21">
        <w:rPr>
          <w:rFonts w:eastAsiaTheme="minorEastAsia"/>
          <w:b/>
          <w:bCs/>
          <w:sz w:val="22"/>
        </w:rPr>
        <w:t>Lärdom:</w:t>
      </w:r>
      <w:r w:rsidRPr="3C9D7D21">
        <w:rPr>
          <w:rFonts w:eastAsiaTheme="minorEastAsia"/>
          <w:sz w:val="22"/>
        </w:rPr>
        <w:t xml:space="preserve"> Det fallförebyggande </w:t>
      </w:r>
      <w:r w:rsidR="2F4BDC08" w:rsidRPr="3C9D7D21">
        <w:rPr>
          <w:rFonts w:eastAsiaTheme="minorEastAsia"/>
          <w:sz w:val="22"/>
        </w:rPr>
        <w:t>arbetet</w:t>
      </w:r>
      <w:r w:rsidR="33EA7C2E" w:rsidRPr="3C9D7D21">
        <w:rPr>
          <w:rFonts w:eastAsiaTheme="minorEastAsia"/>
          <w:sz w:val="22"/>
        </w:rPr>
        <w:t xml:space="preserve"> upplevs </w:t>
      </w:r>
      <w:r w:rsidR="37EAC3FC" w:rsidRPr="3C9D7D21">
        <w:rPr>
          <w:rFonts w:eastAsiaTheme="minorEastAsia"/>
          <w:sz w:val="22"/>
        </w:rPr>
        <w:t>ha gett effekt.</w:t>
      </w:r>
    </w:p>
    <w:p w14:paraId="1DC3FC13" w14:textId="2B03E6F1" w:rsidR="3C9D7D21" w:rsidRDefault="3C9D7D21" w:rsidP="3C9D7D21">
      <w:pPr>
        <w:tabs>
          <w:tab w:val="left" w:pos="4960"/>
        </w:tabs>
        <w:spacing w:after="0"/>
        <w:rPr>
          <w:rFonts w:eastAsiaTheme="minorEastAsia"/>
          <w:szCs w:val="24"/>
        </w:rPr>
      </w:pPr>
    </w:p>
    <w:p w14:paraId="53426F86" w14:textId="387F3445" w:rsidR="006D552E" w:rsidRPr="00786477" w:rsidRDefault="00740ED0" w:rsidP="004E1F3D">
      <w:pPr>
        <w:pStyle w:val="Rubrik2"/>
      </w:pPr>
      <w:bookmarkStart w:id="17" w:name="_Toc566887534"/>
      <w:r w:rsidRPr="00786477">
        <w:rPr>
          <w:rFonts w:ascii="Garamond" w:hAnsi="Garamond" w:cs="Arial"/>
          <w:bCs w:val="0"/>
          <w:noProof/>
          <w:sz w:val="22"/>
          <w:lang w:eastAsia="sv-SE"/>
        </w:rPr>
        <w:drawing>
          <wp:anchor distT="0" distB="0" distL="114300" distR="114300" simplePos="0" relativeHeight="251682816" behindDoc="1" locked="0" layoutInCell="1" allowOverlap="1" wp14:anchorId="5763E64E" wp14:editId="171FA128">
            <wp:simplePos x="0" y="0"/>
            <wp:positionH relativeFrom="margin">
              <wp:align>right</wp:align>
            </wp:positionH>
            <wp:positionV relativeFrom="paragraph">
              <wp:posOffset>212644</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8" name="Bildobjekt 18" descr="Cirkel indelad i fem delar. Markerad del 3: Säker vård här och 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Cirkel indelad i fem delar. Markerad del 3: Säker vård här och nu.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7EA07C2F" w:rsidRPr="00786477">
        <w:t>Säker vård här och nu</w:t>
      </w:r>
      <w:r w:rsidR="285E4817" w:rsidRPr="00786477">
        <w:t xml:space="preserve"> </w:t>
      </w:r>
      <w:bookmarkEnd w:id="17"/>
    </w:p>
    <w:p w14:paraId="4A2D23F9" w14:textId="77777777" w:rsidR="00705A87" w:rsidRPr="00786477" w:rsidRDefault="6E7B879B" w:rsidP="00157EF3">
      <w:pPr>
        <w:pStyle w:val="Rubrik3"/>
        <w:ind w:left="284"/>
      </w:pPr>
      <w:bookmarkStart w:id="18" w:name="_Toc2047351163"/>
      <w:r>
        <w:t xml:space="preserve">Riskhantering </w:t>
      </w:r>
      <w:bookmarkEnd w:id="18"/>
    </w:p>
    <w:p w14:paraId="1C5BAFF7" w14:textId="08E38437" w:rsidR="7785C40A" w:rsidRDefault="063D751E" w:rsidP="4ED24CD6">
      <w:pPr>
        <w:pStyle w:val="BodyText"/>
        <w:rPr>
          <w:rFonts w:ascii="Calibri" w:eastAsia="Calibri" w:hAnsi="Calibri" w:cs="Calibri"/>
          <w:color w:val="auto"/>
        </w:rPr>
      </w:pPr>
      <w:r w:rsidRPr="45B56D8A">
        <w:rPr>
          <w:rFonts w:ascii="Calibri" w:eastAsia="Calibri" w:hAnsi="Calibri" w:cs="Calibri"/>
          <w:color w:val="auto"/>
        </w:rPr>
        <w:t xml:space="preserve">Strukturerade dokumenterade riskanalyser </w:t>
      </w:r>
      <w:r w:rsidR="7488CA17" w:rsidRPr="45B56D8A">
        <w:rPr>
          <w:rFonts w:ascii="Calibri" w:eastAsia="Calibri" w:hAnsi="Calibri" w:cs="Calibri"/>
          <w:color w:val="auto"/>
        </w:rPr>
        <w:t xml:space="preserve">för patientsäkerheten </w:t>
      </w:r>
      <w:r w:rsidRPr="45B56D8A">
        <w:rPr>
          <w:rFonts w:ascii="Calibri" w:eastAsia="Calibri" w:hAnsi="Calibri" w:cs="Calibri"/>
          <w:color w:val="auto"/>
        </w:rPr>
        <w:t xml:space="preserve">görs inte i verksamheterna. Man gör risk- och konsekvensanalys </w:t>
      </w:r>
      <w:r w:rsidR="1139C2ED" w:rsidRPr="45B56D8A">
        <w:rPr>
          <w:rFonts w:ascii="Calibri" w:eastAsia="Calibri" w:hAnsi="Calibri" w:cs="Calibri"/>
          <w:color w:val="auto"/>
        </w:rPr>
        <w:t xml:space="preserve">för personal </w:t>
      </w:r>
      <w:r w:rsidRPr="45B56D8A">
        <w:rPr>
          <w:rFonts w:ascii="Calibri" w:eastAsia="Calibri" w:hAnsi="Calibri" w:cs="Calibri"/>
          <w:color w:val="auto"/>
        </w:rPr>
        <w:t xml:space="preserve">vid större förändringar. </w:t>
      </w:r>
    </w:p>
    <w:p w14:paraId="60B947BA" w14:textId="38012D24" w:rsidR="7785C40A" w:rsidRDefault="6E5B9931" w:rsidP="05E554AD">
      <w:pPr>
        <w:pStyle w:val="BodyText"/>
        <w:rPr>
          <w:rFonts w:ascii="Calibri" w:eastAsia="Calibri" w:hAnsi="Calibri" w:cs="Calibri"/>
          <w:color w:val="auto"/>
        </w:rPr>
      </w:pPr>
      <w:r w:rsidRPr="05E554AD">
        <w:rPr>
          <w:rFonts w:ascii="Calibri" w:eastAsia="Calibri" w:hAnsi="Calibri" w:cs="Calibri"/>
          <w:color w:val="auto"/>
        </w:rPr>
        <w:t>Verksamheten bedömer också risker i dialog med personal, samverkan på teamträffar och i det dagliga arbetet.</w:t>
      </w:r>
    </w:p>
    <w:p w14:paraId="1D4153F8" w14:textId="184430B9" w:rsidR="7785C40A" w:rsidRDefault="6E5B9931" w:rsidP="05E554AD">
      <w:pPr>
        <w:pStyle w:val="BodyText"/>
        <w:rPr>
          <w:rFonts w:ascii="Calibri" w:eastAsia="Calibri" w:hAnsi="Calibri" w:cs="Calibri"/>
          <w:color w:val="auto"/>
        </w:rPr>
      </w:pPr>
      <w:r w:rsidRPr="2A3264C5">
        <w:rPr>
          <w:rFonts w:ascii="Calibri" w:eastAsia="Calibri" w:hAnsi="Calibri" w:cs="Calibri"/>
          <w:color w:val="auto"/>
        </w:rPr>
        <w:t xml:space="preserve">Under året har </w:t>
      </w:r>
      <w:r w:rsidR="2E406092" w:rsidRPr="2A3264C5">
        <w:rPr>
          <w:rFonts w:ascii="Calibri" w:eastAsia="Calibri" w:hAnsi="Calibri" w:cs="Calibri"/>
          <w:color w:val="auto"/>
        </w:rPr>
        <w:t xml:space="preserve">endast en </w:t>
      </w:r>
      <w:r w:rsidRPr="2A3264C5">
        <w:rPr>
          <w:rFonts w:ascii="Calibri" w:eastAsia="Calibri" w:hAnsi="Calibri" w:cs="Calibri"/>
          <w:color w:val="auto"/>
        </w:rPr>
        <w:t xml:space="preserve">av de planerade </w:t>
      </w:r>
      <w:r w:rsidR="2CF19DB1" w:rsidRPr="2A3264C5">
        <w:rPr>
          <w:rFonts w:ascii="Calibri" w:eastAsia="Calibri" w:hAnsi="Calibri" w:cs="Calibri"/>
          <w:color w:val="auto"/>
        </w:rPr>
        <w:t>uppföljningarna</w:t>
      </w:r>
      <w:r w:rsidRPr="2A3264C5">
        <w:rPr>
          <w:rFonts w:ascii="Calibri" w:eastAsia="Calibri" w:hAnsi="Calibri" w:cs="Calibri"/>
          <w:color w:val="auto"/>
        </w:rPr>
        <w:t xml:space="preserve"> genomförts av MAS/MAR</w:t>
      </w:r>
      <w:r w:rsidR="1478CD15" w:rsidRPr="2A3264C5">
        <w:rPr>
          <w:rFonts w:ascii="Calibri" w:eastAsia="Calibri" w:hAnsi="Calibri" w:cs="Calibri"/>
          <w:color w:val="auto"/>
        </w:rPr>
        <w:t xml:space="preserve">. </w:t>
      </w:r>
      <w:r w:rsidRPr="2A3264C5">
        <w:rPr>
          <w:rFonts w:ascii="Calibri" w:eastAsia="Calibri" w:hAnsi="Calibri" w:cs="Calibri"/>
          <w:color w:val="auto"/>
        </w:rPr>
        <w:t xml:space="preserve">Däremot har andra sporadiska </w:t>
      </w:r>
      <w:r w:rsidR="3D643F07" w:rsidRPr="2A3264C5">
        <w:rPr>
          <w:rFonts w:ascii="Calibri" w:eastAsia="Calibri" w:hAnsi="Calibri" w:cs="Calibri"/>
          <w:color w:val="auto"/>
        </w:rPr>
        <w:t>uppföljningar</w:t>
      </w:r>
      <w:r w:rsidRPr="2A3264C5">
        <w:rPr>
          <w:rFonts w:ascii="Calibri" w:eastAsia="Calibri" w:hAnsi="Calibri" w:cs="Calibri"/>
          <w:color w:val="auto"/>
        </w:rPr>
        <w:t xml:space="preserve"> genomförts på grund av covid-19</w:t>
      </w:r>
      <w:r w:rsidR="35066ED8" w:rsidRPr="2A3264C5">
        <w:rPr>
          <w:rFonts w:ascii="Calibri" w:eastAsia="Calibri" w:hAnsi="Calibri" w:cs="Calibri"/>
          <w:color w:val="auto"/>
        </w:rPr>
        <w:t xml:space="preserve"> och de utbrott av MRSA som några verksamheter haft</w:t>
      </w:r>
      <w:r w:rsidRPr="2A3264C5">
        <w:rPr>
          <w:rFonts w:ascii="Calibri" w:eastAsia="Calibri" w:hAnsi="Calibri" w:cs="Calibri"/>
          <w:color w:val="auto"/>
        </w:rPr>
        <w:t>.</w:t>
      </w:r>
    </w:p>
    <w:p w14:paraId="51714C48" w14:textId="6C057099" w:rsidR="4EA460FC" w:rsidRDefault="7672BE48" w:rsidP="4ED24CD6">
      <w:pPr>
        <w:pStyle w:val="BodyText"/>
        <w:rPr>
          <w:rFonts w:ascii="Calibri" w:eastAsia="Calibri" w:hAnsi="Calibri" w:cs="Calibri"/>
          <w:color w:val="auto"/>
        </w:rPr>
      </w:pPr>
      <w:r w:rsidRPr="45B56D8A">
        <w:rPr>
          <w:rFonts w:ascii="Calibri" w:eastAsia="Calibri" w:hAnsi="Calibri" w:cs="Calibri"/>
          <w:color w:val="auto"/>
        </w:rPr>
        <w:t xml:space="preserve">Hemsjukvården beskriver att </w:t>
      </w:r>
      <w:r w:rsidR="4BB5C19B" w:rsidRPr="45B56D8A">
        <w:rPr>
          <w:rFonts w:ascii="Calibri" w:eastAsia="Calibri" w:hAnsi="Calibri" w:cs="Calibri"/>
          <w:color w:val="auto"/>
        </w:rPr>
        <w:t>personalfrånvaron under året påverkat verksamheten. Det har inte under någon vecka under 2021 varit fulltalig</w:t>
      </w:r>
      <w:r w:rsidR="179199FE" w:rsidRPr="45B56D8A">
        <w:rPr>
          <w:rFonts w:ascii="Calibri" w:eastAsia="Calibri" w:hAnsi="Calibri" w:cs="Calibri"/>
          <w:color w:val="auto"/>
        </w:rPr>
        <w:t xml:space="preserve">t med personal på rehabenheten. </w:t>
      </w:r>
      <w:r w:rsidR="3F256B4E" w:rsidRPr="45B56D8A">
        <w:rPr>
          <w:rFonts w:ascii="Calibri" w:eastAsia="Calibri" w:hAnsi="Calibri" w:cs="Calibri"/>
          <w:color w:val="auto"/>
        </w:rPr>
        <w:t>Det har varit stora</w:t>
      </w:r>
      <w:r w:rsidR="3769A617" w:rsidRPr="45B56D8A">
        <w:rPr>
          <w:rFonts w:ascii="Calibri" w:eastAsia="Calibri" w:hAnsi="Calibri" w:cs="Calibri"/>
          <w:color w:val="auto"/>
        </w:rPr>
        <w:t xml:space="preserve"> svårigheter att rekrytera behörig personal, framför allt </w:t>
      </w:r>
      <w:r w:rsidR="585C305D" w:rsidRPr="45B56D8A">
        <w:rPr>
          <w:rFonts w:ascii="Calibri" w:eastAsia="Calibri" w:hAnsi="Calibri" w:cs="Calibri"/>
          <w:color w:val="auto"/>
        </w:rPr>
        <w:t>arbetsterapeuter</w:t>
      </w:r>
      <w:r w:rsidR="3769A617" w:rsidRPr="45B56D8A">
        <w:rPr>
          <w:rFonts w:ascii="Calibri" w:eastAsia="Calibri" w:hAnsi="Calibri" w:cs="Calibri"/>
          <w:color w:val="auto"/>
        </w:rPr>
        <w:t>. Även sjuksköterskeenheterna har haft stor pe</w:t>
      </w:r>
      <w:r w:rsidR="5C963AEC" w:rsidRPr="45B56D8A">
        <w:rPr>
          <w:rFonts w:ascii="Calibri" w:eastAsia="Calibri" w:hAnsi="Calibri" w:cs="Calibri"/>
          <w:color w:val="auto"/>
        </w:rPr>
        <w:t>rs</w:t>
      </w:r>
      <w:r w:rsidR="3769A617" w:rsidRPr="45B56D8A">
        <w:rPr>
          <w:rFonts w:ascii="Calibri" w:eastAsia="Calibri" w:hAnsi="Calibri" w:cs="Calibri"/>
          <w:color w:val="auto"/>
        </w:rPr>
        <w:t xml:space="preserve">onalfrånvaro. </w:t>
      </w:r>
      <w:r w:rsidR="1058B90A" w:rsidRPr="45B56D8A">
        <w:rPr>
          <w:rFonts w:ascii="Calibri" w:eastAsia="Calibri" w:hAnsi="Calibri" w:cs="Calibri"/>
          <w:color w:val="auto"/>
        </w:rPr>
        <w:t xml:space="preserve"> Sjuksköterskorna har dessutom belastats med utökad vaccination av både patient och personal.</w:t>
      </w:r>
    </w:p>
    <w:p w14:paraId="228A7B9B" w14:textId="584633F5" w:rsidR="45B56D8A" w:rsidRDefault="45B56D8A" w:rsidP="45B56D8A">
      <w:pPr>
        <w:rPr>
          <w:rFonts w:ascii="Calibri" w:eastAsia="Calibri" w:hAnsi="Calibri" w:cs="Calibri"/>
          <w:sz w:val="22"/>
        </w:rPr>
      </w:pPr>
      <w:r w:rsidRPr="45B56D8A">
        <w:rPr>
          <w:rFonts w:ascii="Calibri" w:eastAsia="Calibri" w:hAnsi="Calibri" w:cs="Calibri"/>
          <w:sz w:val="22"/>
        </w:rPr>
        <w:t>Utifrån ett patientper</w:t>
      </w:r>
      <w:r w:rsidR="00F11E43">
        <w:rPr>
          <w:rFonts w:ascii="Calibri" w:eastAsia="Calibri" w:hAnsi="Calibri" w:cs="Calibri"/>
          <w:sz w:val="22"/>
        </w:rPr>
        <w:t>spektiv kan patienter</w:t>
      </w:r>
      <w:r w:rsidRPr="45B56D8A">
        <w:rPr>
          <w:rFonts w:ascii="Calibri" w:eastAsia="Calibri" w:hAnsi="Calibri" w:cs="Calibri"/>
          <w:sz w:val="22"/>
        </w:rPr>
        <w:t xml:space="preserve"> ha påverkats av lång väntetid på behandling/hjälpmedel och att det funnits ökad risk för vårdskada i och med trött personal och minskad kontinuitet.</w:t>
      </w:r>
    </w:p>
    <w:p w14:paraId="1AD1A633" w14:textId="3E77CB1C" w:rsidR="00F16D21" w:rsidRPr="00786477" w:rsidRDefault="00740ED0" w:rsidP="00AA60B0">
      <w:pPr>
        <w:pStyle w:val="Rubrik2"/>
      </w:pPr>
      <w:bookmarkStart w:id="19" w:name="_Toc657125663"/>
      <w:r w:rsidRPr="00786477">
        <w:rPr>
          <w:rFonts w:ascii="Garamond" w:hAnsi="Garamond" w:cs="Arial"/>
          <w:bCs w:val="0"/>
          <w:noProof/>
          <w:sz w:val="22"/>
          <w:lang w:eastAsia="sv-SE"/>
        </w:rPr>
        <w:drawing>
          <wp:anchor distT="0" distB="0" distL="114300" distR="114300" simplePos="0" relativeHeight="251683840" behindDoc="1" locked="0" layoutInCell="1" allowOverlap="1" wp14:anchorId="43FE2BE4" wp14:editId="7FD1947D">
            <wp:simplePos x="0" y="0"/>
            <wp:positionH relativeFrom="margin">
              <wp:align>right</wp:align>
            </wp:positionH>
            <wp:positionV relativeFrom="paragraph">
              <wp:posOffset>308610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9" name="Bildobjekt 19" descr="Cirkel indelad i fem delar. Markerad del 4: Stärka analys, lärande och utve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descr="Cirkel indelad i fem delar. Markerad del 4: Stärka analys, lärande och utveckl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7EA07C2F" w:rsidRPr="00786477">
        <w:t>Stärka analys, lärande och utveckling</w:t>
      </w:r>
      <w:r w:rsidR="311DB6AC" w:rsidRPr="00786477">
        <w:t xml:space="preserve"> </w:t>
      </w:r>
      <w:bookmarkEnd w:id="19"/>
    </w:p>
    <w:p w14:paraId="30EF9BD4" w14:textId="77777777" w:rsidR="007C1ED3" w:rsidRPr="007C1ED3" w:rsidRDefault="007C1ED3" w:rsidP="007C1ED3">
      <w:pPr>
        <w:pStyle w:val="Rubrik3"/>
        <w:rPr>
          <w:rFonts w:eastAsia="Calibri"/>
        </w:rPr>
      </w:pPr>
      <w:r w:rsidRPr="007C1ED3">
        <w:rPr>
          <w:rFonts w:eastAsia="Calibri"/>
        </w:rPr>
        <w:t>Avvikelser</w:t>
      </w:r>
    </w:p>
    <w:p w14:paraId="761E65D0" w14:textId="78C46BCC" w:rsidR="66462F90" w:rsidRDefault="007C1ED3" w:rsidP="4ED24CD6">
      <w:pPr>
        <w:pStyle w:val="BodyText"/>
        <w:rPr>
          <w:rFonts w:ascii="Calibri" w:eastAsia="Calibri" w:hAnsi="Calibri" w:cs="Calibri"/>
          <w:color w:val="auto"/>
        </w:rPr>
      </w:pPr>
      <w:r>
        <w:rPr>
          <w:rFonts w:ascii="Calibri" w:eastAsia="Calibri" w:hAnsi="Calibri" w:cs="Calibri"/>
          <w:color w:val="auto"/>
        </w:rPr>
        <w:t xml:space="preserve">All personal inom vård- och omsorg har en skyldighet att rapportera risker för vårdskador samt händelser som har eller hade kunnat medföra en vårdskada. </w:t>
      </w:r>
      <w:r w:rsidR="66462F90" w:rsidRPr="3C9D7D21">
        <w:rPr>
          <w:rFonts w:ascii="Calibri" w:eastAsia="Calibri" w:hAnsi="Calibri" w:cs="Calibri"/>
          <w:color w:val="auto"/>
        </w:rPr>
        <w:t>Kunskapen om rapporteringsskyldigheten får personal vid introduktion och löpande genom information på arbetsplatsträffar.</w:t>
      </w:r>
    </w:p>
    <w:p w14:paraId="3AB80CC2" w14:textId="1169912A" w:rsidR="66462F90" w:rsidRDefault="66462F90" w:rsidP="4ED24CD6">
      <w:pPr>
        <w:tabs>
          <w:tab w:val="left" w:pos="4960"/>
        </w:tabs>
        <w:spacing w:after="0"/>
        <w:rPr>
          <w:rFonts w:ascii="Calibri" w:eastAsia="Calibri" w:hAnsi="Calibri" w:cs="Calibri"/>
          <w:highlight w:val="yellow"/>
        </w:rPr>
      </w:pPr>
      <w:r w:rsidRPr="3C9D7D21">
        <w:rPr>
          <w:rFonts w:ascii="Calibri" w:eastAsia="Calibri" w:hAnsi="Calibri" w:cs="Calibri"/>
          <w:sz w:val="22"/>
        </w:rPr>
        <w:t>Varje enhets-/verksamhets-/</w:t>
      </w:r>
      <w:r w:rsidR="3F57DF6D" w:rsidRPr="3C9D7D21">
        <w:rPr>
          <w:rFonts w:ascii="Calibri" w:eastAsia="Calibri" w:hAnsi="Calibri" w:cs="Calibri"/>
          <w:sz w:val="22"/>
        </w:rPr>
        <w:t>områdes</w:t>
      </w:r>
      <w:r w:rsidRPr="3C9D7D21">
        <w:rPr>
          <w:rFonts w:ascii="Calibri" w:eastAsia="Calibri" w:hAnsi="Calibri" w:cs="Calibri"/>
          <w:sz w:val="22"/>
        </w:rPr>
        <w:t>chef ansvarar för att analysera och sammanställa sina avvikelserapporter</w:t>
      </w:r>
      <w:r w:rsidR="346CA0BF" w:rsidRPr="3C9D7D21">
        <w:rPr>
          <w:rFonts w:ascii="Calibri" w:eastAsia="Calibri" w:hAnsi="Calibri" w:cs="Calibri"/>
          <w:sz w:val="22"/>
        </w:rPr>
        <w:t xml:space="preserve"> och dra lärdom av dessa</w:t>
      </w:r>
      <w:r w:rsidRPr="3C9D7D21">
        <w:rPr>
          <w:rFonts w:ascii="Calibri" w:eastAsia="Calibri" w:hAnsi="Calibri" w:cs="Calibri"/>
          <w:sz w:val="22"/>
        </w:rPr>
        <w:t>.</w:t>
      </w:r>
    </w:p>
    <w:p w14:paraId="034AC73B" w14:textId="1B9D2E1F" w:rsidR="4A621083" w:rsidRDefault="4A621083" w:rsidP="4A621083">
      <w:pPr>
        <w:tabs>
          <w:tab w:val="left" w:pos="4960"/>
        </w:tabs>
        <w:spacing w:after="0"/>
        <w:rPr>
          <w:rFonts w:ascii="Calibri" w:eastAsia="Calibri" w:hAnsi="Calibri" w:cs="Calibri"/>
          <w:color w:val="FF0000"/>
          <w:szCs w:val="24"/>
        </w:rPr>
      </w:pPr>
    </w:p>
    <w:p w14:paraId="2630DDE2" w14:textId="6DD7D481" w:rsidR="66462F90" w:rsidRDefault="192D1518" w:rsidP="4ED24CD6">
      <w:pPr>
        <w:pStyle w:val="BodyText"/>
        <w:rPr>
          <w:rFonts w:ascii="Calibri" w:eastAsia="Calibri" w:hAnsi="Calibri" w:cs="Calibri"/>
          <w:color w:val="auto"/>
        </w:rPr>
      </w:pPr>
      <w:r w:rsidRPr="45B56D8A">
        <w:rPr>
          <w:rFonts w:ascii="Calibri" w:eastAsia="Calibri" w:hAnsi="Calibri" w:cs="Calibri"/>
          <w:color w:val="auto"/>
        </w:rPr>
        <w:t>Under 202</w:t>
      </w:r>
      <w:r w:rsidR="56A85DA1" w:rsidRPr="45B56D8A">
        <w:rPr>
          <w:rFonts w:ascii="Calibri" w:eastAsia="Calibri" w:hAnsi="Calibri" w:cs="Calibri"/>
          <w:color w:val="auto"/>
        </w:rPr>
        <w:t>1</w:t>
      </w:r>
      <w:r w:rsidRPr="45B56D8A">
        <w:rPr>
          <w:rFonts w:ascii="Calibri" w:eastAsia="Calibri" w:hAnsi="Calibri" w:cs="Calibri"/>
          <w:color w:val="auto"/>
        </w:rPr>
        <w:t xml:space="preserve"> har det rapporterats totalt</w:t>
      </w:r>
      <w:r w:rsidR="6318A297" w:rsidRPr="45B56D8A">
        <w:rPr>
          <w:rFonts w:ascii="Calibri" w:eastAsia="Calibri" w:hAnsi="Calibri" w:cs="Calibri"/>
          <w:color w:val="auto"/>
        </w:rPr>
        <w:t xml:space="preserve"> 2415</w:t>
      </w:r>
      <w:r w:rsidRPr="45B56D8A">
        <w:rPr>
          <w:rFonts w:ascii="Calibri" w:eastAsia="Calibri" w:hAnsi="Calibri" w:cs="Calibri"/>
          <w:color w:val="auto"/>
        </w:rPr>
        <w:t xml:space="preserve"> avvikelser inom kommunens verksamheter</w:t>
      </w:r>
      <w:r w:rsidR="3458F65F" w:rsidRPr="45B56D8A">
        <w:rPr>
          <w:rFonts w:ascii="Calibri" w:eastAsia="Calibri" w:hAnsi="Calibri" w:cs="Calibri"/>
          <w:color w:val="auto"/>
        </w:rPr>
        <w:t xml:space="preserve"> som bedömts vara brister inom verksamheten</w:t>
      </w:r>
      <w:r w:rsidRPr="45B56D8A">
        <w:rPr>
          <w:rFonts w:ascii="Calibri" w:eastAsia="Calibri" w:hAnsi="Calibri" w:cs="Calibri"/>
          <w:color w:val="auto"/>
        </w:rPr>
        <w:t xml:space="preserve">. Det är </w:t>
      </w:r>
      <w:r w:rsidR="0AFDD110" w:rsidRPr="45B56D8A">
        <w:rPr>
          <w:rFonts w:ascii="Calibri" w:eastAsia="Calibri" w:hAnsi="Calibri" w:cs="Calibri"/>
          <w:color w:val="auto"/>
        </w:rPr>
        <w:t xml:space="preserve">betydligt </w:t>
      </w:r>
      <w:r w:rsidR="5E58FBFE" w:rsidRPr="45B56D8A">
        <w:rPr>
          <w:rFonts w:ascii="Calibri" w:eastAsia="Calibri" w:hAnsi="Calibri" w:cs="Calibri"/>
          <w:color w:val="auto"/>
        </w:rPr>
        <w:t>färre</w:t>
      </w:r>
      <w:r w:rsidRPr="45B56D8A">
        <w:rPr>
          <w:rFonts w:ascii="Calibri" w:eastAsia="Calibri" w:hAnsi="Calibri" w:cs="Calibri"/>
          <w:color w:val="auto"/>
        </w:rPr>
        <w:t xml:space="preserve"> än 20</w:t>
      </w:r>
      <w:r w:rsidR="33B5F50D" w:rsidRPr="45B56D8A">
        <w:rPr>
          <w:rFonts w:ascii="Calibri" w:eastAsia="Calibri" w:hAnsi="Calibri" w:cs="Calibri"/>
          <w:color w:val="auto"/>
        </w:rPr>
        <w:t>20</w:t>
      </w:r>
      <w:r w:rsidRPr="45B56D8A">
        <w:rPr>
          <w:rFonts w:ascii="Calibri" w:eastAsia="Calibri" w:hAnsi="Calibri" w:cs="Calibri"/>
          <w:color w:val="auto"/>
        </w:rPr>
        <w:t xml:space="preserve"> års </w:t>
      </w:r>
      <w:r w:rsidR="2089DB5F" w:rsidRPr="45B56D8A">
        <w:rPr>
          <w:rFonts w:ascii="Calibri" w:eastAsia="Calibri" w:hAnsi="Calibri" w:cs="Calibri"/>
          <w:color w:val="auto"/>
        </w:rPr>
        <w:t>5601</w:t>
      </w:r>
      <w:r w:rsidRPr="45B56D8A">
        <w:rPr>
          <w:rFonts w:ascii="Calibri" w:eastAsia="Calibri" w:hAnsi="Calibri" w:cs="Calibri"/>
          <w:color w:val="auto"/>
        </w:rPr>
        <w:t xml:space="preserve"> avvikelser</w:t>
      </w:r>
      <w:r w:rsidR="6024724F" w:rsidRPr="45B56D8A">
        <w:rPr>
          <w:rFonts w:ascii="Calibri" w:eastAsia="Calibri" w:hAnsi="Calibri" w:cs="Calibri"/>
          <w:color w:val="auto"/>
        </w:rPr>
        <w:t xml:space="preserve">. </w:t>
      </w:r>
      <w:r w:rsidR="21EF1E13" w:rsidRPr="45B56D8A">
        <w:rPr>
          <w:rFonts w:ascii="Calibri" w:eastAsia="Calibri" w:hAnsi="Calibri" w:cs="Calibri"/>
          <w:color w:val="auto"/>
        </w:rPr>
        <w:t xml:space="preserve">Det beror troligen på att </w:t>
      </w:r>
      <w:r w:rsidR="6024724F" w:rsidRPr="45B56D8A">
        <w:rPr>
          <w:rFonts w:ascii="Calibri" w:eastAsia="Calibri" w:hAnsi="Calibri" w:cs="Calibri"/>
          <w:color w:val="auto"/>
        </w:rPr>
        <w:t xml:space="preserve">cheferna </w:t>
      </w:r>
      <w:r w:rsidR="3126176A" w:rsidRPr="45B56D8A">
        <w:rPr>
          <w:rFonts w:ascii="Calibri" w:eastAsia="Calibri" w:hAnsi="Calibri" w:cs="Calibri"/>
          <w:color w:val="auto"/>
        </w:rPr>
        <w:t xml:space="preserve">under 2021 </w:t>
      </w:r>
      <w:r w:rsidR="6024724F" w:rsidRPr="45B56D8A">
        <w:rPr>
          <w:rFonts w:ascii="Calibri" w:eastAsia="Calibri" w:hAnsi="Calibri" w:cs="Calibri"/>
          <w:color w:val="auto"/>
        </w:rPr>
        <w:t>kunnat klassificera avvikelserna som “ej brist i verksamheten”</w:t>
      </w:r>
      <w:r w:rsidR="11DB1631" w:rsidRPr="45B56D8A">
        <w:rPr>
          <w:rFonts w:ascii="Calibri" w:eastAsia="Calibri" w:hAnsi="Calibri" w:cs="Calibri"/>
          <w:color w:val="auto"/>
        </w:rPr>
        <w:t>,</w:t>
      </w:r>
      <w:r w:rsidR="6024724F" w:rsidRPr="45B56D8A">
        <w:rPr>
          <w:rFonts w:ascii="Calibri" w:eastAsia="Calibri" w:hAnsi="Calibri" w:cs="Calibri"/>
          <w:color w:val="auto"/>
        </w:rPr>
        <w:t xml:space="preserve"> </w:t>
      </w:r>
      <w:r w:rsidR="25CF5DBA" w:rsidRPr="45B56D8A">
        <w:rPr>
          <w:rFonts w:ascii="Calibri" w:eastAsia="Calibri" w:hAnsi="Calibri" w:cs="Calibri"/>
          <w:color w:val="auto"/>
        </w:rPr>
        <w:t>utifrån</w:t>
      </w:r>
      <w:r w:rsidR="6024724F" w:rsidRPr="45B56D8A">
        <w:rPr>
          <w:rFonts w:ascii="Calibri" w:eastAsia="Calibri" w:hAnsi="Calibri" w:cs="Calibri"/>
          <w:color w:val="auto"/>
        </w:rPr>
        <w:t xml:space="preserve"> att händelserna inte uppstått på grund av brist i</w:t>
      </w:r>
      <w:r w:rsidR="0B404D70" w:rsidRPr="45B56D8A">
        <w:rPr>
          <w:rFonts w:ascii="Calibri" w:eastAsia="Calibri" w:hAnsi="Calibri" w:cs="Calibri"/>
          <w:color w:val="auto"/>
        </w:rPr>
        <w:t xml:space="preserve"> verksamheten. </w:t>
      </w:r>
      <w:r w:rsidR="46802706" w:rsidRPr="45B56D8A">
        <w:rPr>
          <w:rFonts w:ascii="Calibri" w:eastAsia="Calibri" w:hAnsi="Calibri" w:cs="Calibri"/>
          <w:color w:val="auto"/>
        </w:rPr>
        <w:t xml:space="preserve"> </w:t>
      </w:r>
    </w:p>
    <w:p w14:paraId="53E2D41C" w14:textId="77777777" w:rsidR="00F11E43" w:rsidRDefault="00F11E43">
      <w:pPr>
        <w:spacing w:after="200" w:line="276" w:lineRule="auto"/>
        <w:rPr>
          <w:rFonts w:ascii="Calibri" w:eastAsia="Calibri" w:hAnsi="Calibri" w:cs="Calibri"/>
          <w:sz w:val="22"/>
        </w:rPr>
      </w:pPr>
      <w:r>
        <w:rPr>
          <w:rFonts w:ascii="Calibri" w:eastAsia="Calibri" w:hAnsi="Calibri" w:cs="Calibri"/>
        </w:rPr>
        <w:br w:type="page"/>
      </w:r>
    </w:p>
    <w:p w14:paraId="27B5AC40" w14:textId="5A2B8D91" w:rsidR="66462F90" w:rsidRDefault="16EF2869" w:rsidP="4ED24CD6">
      <w:pPr>
        <w:pStyle w:val="BodyText"/>
        <w:rPr>
          <w:rFonts w:ascii="Calibri" w:eastAsia="Calibri" w:hAnsi="Calibri" w:cs="Calibri"/>
          <w:color w:val="auto"/>
        </w:rPr>
      </w:pPr>
      <w:r w:rsidRPr="45B56D8A">
        <w:rPr>
          <w:rFonts w:ascii="Calibri" w:eastAsia="Calibri" w:hAnsi="Calibri" w:cs="Calibri"/>
          <w:color w:val="auto"/>
        </w:rPr>
        <w:t>Redovisning av antal avvikelser för olika typer av händelser i diagrammet nedan.</w:t>
      </w:r>
      <w:r w:rsidR="192D1518" w:rsidRPr="45B56D8A">
        <w:rPr>
          <w:rFonts w:ascii="Calibri" w:eastAsia="Calibri" w:hAnsi="Calibri" w:cs="Calibri"/>
          <w:color w:val="auto"/>
        </w:rPr>
        <w:t xml:space="preserve"> </w:t>
      </w:r>
    </w:p>
    <w:p w14:paraId="4943C5C2" w14:textId="0E21F76B" w:rsidR="4ED24CD6" w:rsidRDefault="0C5E5DE2" w:rsidP="3C9D7D21">
      <w:pPr>
        <w:pStyle w:val="BodyText"/>
      </w:pPr>
      <w:r>
        <w:rPr>
          <w:noProof/>
          <w:lang w:eastAsia="sv-SE"/>
        </w:rPr>
        <w:drawing>
          <wp:inline distT="0" distB="0" distL="0" distR="0" wp14:anchorId="3A662D5B" wp14:editId="0DC83B09">
            <wp:extent cx="4171950" cy="2127146"/>
            <wp:effectExtent l="0" t="0" r="0" b="6985"/>
            <wp:docPr id="208334160" name="Bildobjekt 20833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262559" cy="2173345"/>
                    </a:xfrm>
                    <a:prstGeom prst="rect">
                      <a:avLst/>
                    </a:prstGeom>
                  </pic:spPr>
                </pic:pic>
              </a:graphicData>
            </a:graphic>
          </wp:inline>
        </w:drawing>
      </w:r>
    </w:p>
    <w:p w14:paraId="27514F0C" w14:textId="75356398" w:rsidR="4A621083" w:rsidRDefault="4A621083" w:rsidP="4A621083">
      <w:pPr>
        <w:tabs>
          <w:tab w:val="left" w:pos="4960"/>
        </w:tabs>
        <w:spacing w:after="0"/>
        <w:rPr>
          <w:rFonts w:eastAsiaTheme="minorEastAsia"/>
          <w:szCs w:val="24"/>
          <w:highlight w:val="yellow"/>
        </w:rPr>
      </w:pPr>
    </w:p>
    <w:p w14:paraId="4AC407DA" w14:textId="666DEB57" w:rsidR="4A621083" w:rsidRDefault="66462F90" w:rsidP="2A3264C5">
      <w:pPr>
        <w:spacing w:after="100" w:line="240" w:lineRule="auto"/>
        <w:rPr>
          <w:rFonts w:ascii="Calibri" w:eastAsia="Calibri" w:hAnsi="Calibri" w:cs="Calibri"/>
          <w:color w:val="FF0000"/>
          <w:sz w:val="22"/>
          <w:highlight w:val="yellow"/>
        </w:rPr>
      </w:pPr>
      <w:r w:rsidRPr="2A3264C5">
        <w:rPr>
          <w:rFonts w:ascii="Calibri" w:eastAsia="Calibri" w:hAnsi="Calibri" w:cs="Calibri"/>
          <w:sz w:val="22"/>
        </w:rPr>
        <w:t xml:space="preserve">När det gäller läkemedelshändelser är det vanligast med utebliven dos och utebliven signering.  Som huvudorsak anges att personal inte följer gällande rutiner. Flera förbättringsområden framkommer. Ett är att sträva efter APOdos (förpackade läkemedel i dospåsar) i så stor utsträckning som möjligt. Ett annat är följsamhet till rutinerna kring överlämnade av läkemedel behöver öka.  </w:t>
      </w:r>
      <w:r w:rsidR="00681D06">
        <w:rPr>
          <w:rFonts w:ascii="Calibri" w:eastAsia="Calibri" w:hAnsi="Calibri" w:cs="Calibri"/>
          <w:sz w:val="22"/>
        </w:rPr>
        <w:t>En åtgärd som efterfrågas är närmare arbete</w:t>
      </w:r>
      <w:r w:rsidRPr="2A3264C5">
        <w:rPr>
          <w:rFonts w:ascii="Calibri" w:eastAsia="Calibri" w:hAnsi="Calibri" w:cs="Calibri"/>
          <w:sz w:val="22"/>
        </w:rPr>
        <w:t xml:space="preserve"> med sjuksköterska för att säkerställa kommunikation kring nyinsatta läkemedel.</w:t>
      </w:r>
      <w:r w:rsidRPr="2A3264C5">
        <w:rPr>
          <w:rFonts w:ascii="Calibri" w:eastAsia="Calibri" w:hAnsi="Calibri" w:cs="Calibri"/>
          <w:color w:val="FF0000"/>
          <w:sz w:val="22"/>
        </w:rPr>
        <w:t xml:space="preserve"> </w:t>
      </w:r>
    </w:p>
    <w:p w14:paraId="27B0B57C" w14:textId="1F5CF532" w:rsidR="66462F90" w:rsidRDefault="0752F1AB" w:rsidP="4A621083">
      <w:pPr>
        <w:pStyle w:val="BodyText"/>
        <w:rPr>
          <w:rFonts w:ascii="Calibri" w:eastAsia="Calibri" w:hAnsi="Calibri" w:cs="Calibri"/>
          <w:color w:val="FF0000"/>
        </w:rPr>
      </w:pPr>
      <w:r w:rsidRPr="45B56D8A">
        <w:rPr>
          <w:rFonts w:ascii="Calibri" w:eastAsia="Calibri" w:hAnsi="Calibri" w:cs="Calibri"/>
          <w:color w:val="auto"/>
        </w:rPr>
        <w:t xml:space="preserve">Det är vanligt att patient faller på grund av att patienten missbedömer sina fysiska förmågor eller glömmer bort att använda </w:t>
      </w:r>
      <w:r w:rsidR="0EAE5DE1" w:rsidRPr="45B56D8A">
        <w:rPr>
          <w:rFonts w:ascii="Calibri" w:eastAsia="Calibri" w:hAnsi="Calibri" w:cs="Calibri"/>
          <w:color w:val="auto"/>
        </w:rPr>
        <w:t>sina hjälpmedel. En vanlig åtgärd är ex</w:t>
      </w:r>
      <w:r w:rsidR="611F57A0" w:rsidRPr="45B56D8A">
        <w:rPr>
          <w:rFonts w:ascii="Calibri" w:eastAsia="Calibri" w:hAnsi="Calibri" w:cs="Calibri"/>
          <w:color w:val="auto"/>
        </w:rPr>
        <w:t xml:space="preserve">tra tillsyn. </w:t>
      </w:r>
      <w:r w:rsidR="350EA3DE" w:rsidRPr="45B56D8A">
        <w:rPr>
          <w:rFonts w:ascii="Calibri" w:eastAsia="Calibri" w:hAnsi="Calibri" w:cs="Calibri"/>
          <w:color w:val="auto"/>
        </w:rPr>
        <w:t xml:space="preserve">Insatser </w:t>
      </w:r>
      <w:r w:rsidR="363C8549" w:rsidRPr="45B56D8A">
        <w:rPr>
          <w:rFonts w:ascii="Calibri" w:eastAsia="Calibri" w:hAnsi="Calibri" w:cs="Calibri"/>
          <w:color w:val="auto"/>
        </w:rPr>
        <w:t>som det finns god evidens för, exempelvis</w:t>
      </w:r>
      <w:r w:rsidR="350EA3DE" w:rsidRPr="45B56D8A">
        <w:rPr>
          <w:rFonts w:ascii="Calibri" w:eastAsia="Calibri" w:hAnsi="Calibri" w:cs="Calibri"/>
          <w:color w:val="auto"/>
        </w:rPr>
        <w:t xml:space="preserve"> omgivningsanpassning samt balans, styrke- och konditionsträning, borde kunna sättas in i större omfattning</w:t>
      </w:r>
      <w:r w:rsidR="7BE8FC86" w:rsidRPr="45B56D8A">
        <w:rPr>
          <w:rFonts w:ascii="Calibri" w:eastAsia="Calibri" w:hAnsi="Calibri" w:cs="Calibri"/>
          <w:color w:val="auto"/>
        </w:rPr>
        <w:t xml:space="preserve"> än idag</w:t>
      </w:r>
      <w:r w:rsidR="350EA3DE" w:rsidRPr="45B56D8A">
        <w:rPr>
          <w:rFonts w:ascii="Calibri" w:eastAsia="Calibri" w:hAnsi="Calibri" w:cs="Calibri"/>
          <w:color w:val="auto"/>
        </w:rPr>
        <w:t>.</w:t>
      </w:r>
    </w:p>
    <w:p w14:paraId="39D8F2EF" w14:textId="521E7D02" w:rsidR="66462F90" w:rsidRDefault="64C540A2" w:rsidP="4ED24CD6">
      <w:pPr>
        <w:pStyle w:val="BodyText"/>
        <w:rPr>
          <w:rFonts w:ascii="Calibri" w:eastAsia="Calibri" w:hAnsi="Calibri" w:cs="Calibri"/>
          <w:strike/>
          <w:color w:val="FF0000"/>
        </w:rPr>
      </w:pPr>
      <w:r w:rsidRPr="45B56D8A">
        <w:rPr>
          <w:rFonts w:ascii="Calibri" w:eastAsia="Calibri" w:hAnsi="Calibri" w:cs="Calibri"/>
          <w:color w:val="auto"/>
        </w:rPr>
        <w:t>Ytterligar</w:t>
      </w:r>
      <w:r w:rsidR="67291440" w:rsidRPr="45B56D8A">
        <w:rPr>
          <w:rFonts w:ascii="Calibri" w:eastAsia="Calibri" w:hAnsi="Calibri" w:cs="Calibri"/>
          <w:color w:val="auto"/>
        </w:rPr>
        <w:t>e</w:t>
      </w:r>
      <w:r w:rsidR="5AA45699" w:rsidRPr="45B56D8A">
        <w:rPr>
          <w:rFonts w:ascii="Calibri" w:eastAsia="Calibri" w:hAnsi="Calibri" w:cs="Calibri"/>
          <w:color w:val="auto"/>
        </w:rPr>
        <w:t xml:space="preserve"> 133</w:t>
      </w:r>
      <w:r w:rsidR="192D1518" w:rsidRPr="45B56D8A">
        <w:rPr>
          <w:rFonts w:ascii="Calibri" w:eastAsia="Calibri" w:hAnsi="Calibri" w:cs="Calibri"/>
          <w:color w:val="auto"/>
        </w:rPr>
        <w:t xml:space="preserve"> avvikelser som kommunens personal uppmärksammat, har skett på sjukhus och vårdcentraler. Avvikelserna är skickade till berörda </w:t>
      </w:r>
      <w:r w:rsidR="596C9A72" w:rsidRPr="45B56D8A">
        <w:rPr>
          <w:rFonts w:ascii="Calibri" w:eastAsia="Calibri" w:hAnsi="Calibri" w:cs="Calibri"/>
          <w:color w:val="auto"/>
        </w:rPr>
        <w:t>verksamheter</w:t>
      </w:r>
      <w:r w:rsidR="192D1518" w:rsidRPr="45B56D8A">
        <w:rPr>
          <w:rFonts w:ascii="Calibri" w:eastAsia="Calibri" w:hAnsi="Calibri" w:cs="Calibri"/>
          <w:color w:val="auto"/>
        </w:rPr>
        <w:t xml:space="preserve"> för utredning. De handlar främst om brister i ”information, kommunikation, samverkan” men också ”läkemedelshantering”. Ett flertal patienter har inte blivit testade för covid-19 innan hemgång </w:t>
      </w:r>
      <w:r w:rsidR="4CEAB63A" w:rsidRPr="45B56D8A">
        <w:rPr>
          <w:rFonts w:ascii="Calibri" w:eastAsia="Calibri" w:hAnsi="Calibri" w:cs="Calibri"/>
          <w:color w:val="auto"/>
        </w:rPr>
        <w:t>från sjukhus</w:t>
      </w:r>
      <w:r w:rsidR="192D1518" w:rsidRPr="45B56D8A">
        <w:rPr>
          <w:rFonts w:ascii="Calibri" w:eastAsia="Calibri" w:hAnsi="Calibri" w:cs="Calibri"/>
          <w:color w:val="auto"/>
        </w:rPr>
        <w:t>. Förnyelser av läkemedel kommer inte in i tid i läkemedelslistorna</w:t>
      </w:r>
      <w:r w:rsidR="11524F86" w:rsidRPr="45B56D8A">
        <w:rPr>
          <w:rFonts w:ascii="Calibri" w:eastAsia="Calibri" w:hAnsi="Calibri" w:cs="Calibri"/>
          <w:color w:val="auto"/>
        </w:rPr>
        <w:t xml:space="preserve"> samt att läkemedel inte skickas med för tre dagar</w:t>
      </w:r>
      <w:r w:rsidR="192D1518" w:rsidRPr="45B56D8A">
        <w:rPr>
          <w:rFonts w:ascii="Calibri" w:eastAsia="Calibri" w:hAnsi="Calibri" w:cs="Calibri"/>
          <w:color w:val="auto"/>
        </w:rPr>
        <w:t>.</w:t>
      </w:r>
      <w:r w:rsidR="192D1518" w:rsidRPr="45B56D8A">
        <w:rPr>
          <w:rFonts w:ascii="Calibri" w:eastAsia="Calibri" w:hAnsi="Calibri" w:cs="Calibri"/>
          <w:color w:val="FF0000"/>
        </w:rPr>
        <w:t xml:space="preserve"> </w:t>
      </w:r>
    </w:p>
    <w:p w14:paraId="0DE56476" w14:textId="3CCD6FB8" w:rsidR="00D74879" w:rsidRPr="00786477" w:rsidRDefault="192D1518" w:rsidP="007C1ED3">
      <w:pPr>
        <w:pStyle w:val="BodyText"/>
        <w:rPr>
          <w:rFonts w:ascii="Garamond" w:hAnsi="Garamond" w:cs="Arial"/>
          <w:bCs/>
        </w:rPr>
      </w:pPr>
      <w:r w:rsidRPr="45B56D8A">
        <w:rPr>
          <w:rFonts w:ascii="Calibri" w:eastAsia="Calibri" w:hAnsi="Calibri" w:cs="Calibri"/>
          <w:color w:val="auto"/>
        </w:rPr>
        <w:t>Det har inkommit</w:t>
      </w:r>
      <w:r w:rsidR="3010DA31" w:rsidRPr="45B56D8A">
        <w:rPr>
          <w:rFonts w:ascii="Calibri" w:eastAsia="Calibri" w:hAnsi="Calibri" w:cs="Calibri"/>
          <w:color w:val="auto"/>
        </w:rPr>
        <w:t xml:space="preserve"> 1</w:t>
      </w:r>
      <w:r w:rsidR="6E2B529B" w:rsidRPr="45B56D8A">
        <w:rPr>
          <w:rFonts w:ascii="Calibri" w:eastAsia="Calibri" w:hAnsi="Calibri" w:cs="Calibri"/>
          <w:color w:val="auto"/>
        </w:rPr>
        <w:t>3</w:t>
      </w:r>
      <w:r w:rsidRPr="45B56D8A">
        <w:rPr>
          <w:rFonts w:ascii="Calibri" w:eastAsia="Calibri" w:hAnsi="Calibri" w:cs="Calibri"/>
          <w:color w:val="auto"/>
        </w:rPr>
        <w:t xml:space="preserve"> avvikelser från sjukhus, vårdcentraler och ambulansvården till kommunen. De flesta har gällt </w:t>
      </w:r>
      <w:r w:rsidR="3BEE26D1" w:rsidRPr="45B56D8A">
        <w:rPr>
          <w:rFonts w:ascii="Calibri" w:eastAsia="Calibri" w:hAnsi="Calibri" w:cs="Calibri"/>
          <w:color w:val="auto"/>
        </w:rPr>
        <w:t xml:space="preserve">brister inom </w:t>
      </w:r>
      <w:r w:rsidRPr="45B56D8A">
        <w:rPr>
          <w:rFonts w:ascii="Calibri" w:eastAsia="Calibri" w:hAnsi="Calibri" w:cs="Calibri"/>
          <w:color w:val="auto"/>
        </w:rPr>
        <w:t>Hemsjukvården och sjuksköterskeentreprenören</w:t>
      </w:r>
      <w:r w:rsidR="61634F1F" w:rsidRPr="45B56D8A">
        <w:rPr>
          <w:rFonts w:ascii="Calibri" w:eastAsia="Calibri" w:hAnsi="Calibri" w:cs="Calibri"/>
          <w:color w:val="auto"/>
        </w:rPr>
        <w:t xml:space="preserve"> Synapsen</w:t>
      </w:r>
      <w:r w:rsidRPr="45B56D8A">
        <w:rPr>
          <w:rFonts w:ascii="Calibri" w:eastAsia="Calibri" w:hAnsi="Calibri" w:cs="Calibri"/>
          <w:color w:val="auto"/>
        </w:rPr>
        <w:t>. De har i huvudsak handlat om brister i “information, kommunikation, samverkan”</w:t>
      </w:r>
      <w:r w:rsidR="2F7B3F1C" w:rsidRPr="45B56D8A">
        <w:rPr>
          <w:rFonts w:ascii="Calibri" w:eastAsia="Calibri" w:hAnsi="Calibri" w:cs="Calibri"/>
          <w:color w:val="auto"/>
        </w:rPr>
        <w:t>.</w:t>
      </w:r>
      <w:r w:rsidR="00820E67" w:rsidRPr="00786477">
        <w:rPr>
          <w:rFonts w:ascii="Garamond" w:hAnsi="Garamond" w:cs="Arial"/>
          <w:bCs/>
        </w:rPr>
        <w:t xml:space="preserve"> </w:t>
      </w:r>
    </w:p>
    <w:p w14:paraId="344BB0F3" w14:textId="39508240" w:rsidR="00D74879" w:rsidRPr="00786477" w:rsidRDefault="28E812BB" w:rsidP="00157EF3">
      <w:pPr>
        <w:pStyle w:val="Rubrik3"/>
        <w:ind w:left="284"/>
      </w:pPr>
      <w:bookmarkStart w:id="20" w:name="_Toc1157208656"/>
      <w:r>
        <w:t>Klagomål och synpunkter</w:t>
      </w:r>
      <w:bookmarkEnd w:id="20"/>
    </w:p>
    <w:p w14:paraId="52852B9A" w14:textId="34349361" w:rsidR="00AE481F" w:rsidRPr="00157EF3" w:rsidRDefault="48AD7C6C" w:rsidP="05E554AD">
      <w:pPr>
        <w:pStyle w:val="BodyText"/>
        <w:rPr>
          <w:rFonts w:ascii="Calibri" w:eastAsia="Calibri" w:hAnsi="Calibri" w:cs="Calibri"/>
          <w:color w:val="auto"/>
        </w:rPr>
      </w:pPr>
      <w:r w:rsidRPr="45B56D8A">
        <w:rPr>
          <w:rFonts w:ascii="Calibri" w:eastAsia="Calibri" w:hAnsi="Calibri" w:cs="Calibri"/>
          <w:color w:val="auto"/>
        </w:rPr>
        <w:t>Kommunen ger invånarna möjlighet att lämna synpunkter och klagomål, dels via blankett på hemsidan men också via pappersblankett. Blanketten ska finnas i den Hemdok som alla personer med hemtjänst har. Ibland inkommer också synpunkter via telefonsamtal direkt till cheferna. All personal som arbetar med hälso- och sjukvård ska informera patienter och närstående om möjligheten att lämna synpunkter och klagomål.</w:t>
      </w:r>
      <w:r w:rsidR="00681D06">
        <w:rPr>
          <w:rFonts w:ascii="Calibri" w:eastAsia="Calibri" w:hAnsi="Calibri" w:cs="Calibri"/>
          <w:color w:val="auto"/>
        </w:rPr>
        <w:t xml:space="preserve"> </w:t>
      </w:r>
      <w:r w:rsidRPr="45B56D8A">
        <w:rPr>
          <w:rFonts w:ascii="Calibri" w:eastAsia="Calibri" w:hAnsi="Calibri" w:cs="Calibri"/>
          <w:color w:val="auto"/>
        </w:rPr>
        <w:t>Synpunkter och klagomål kan också inkomma via Patientnämnden.</w:t>
      </w:r>
    </w:p>
    <w:p w14:paraId="7BFD31D4" w14:textId="07370D43" w:rsidR="589EE5DF" w:rsidRDefault="08D0E811" w:rsidP="3C9D7D21">
      <w:pPr>
        <w:pStyle w:val="BodyText"/>
        <w:rPr>
          <w:rFonts w:ascii="Calibri" w:eastAsia="Calibri" w:hAnsi="Calibri" w:cs="Calibri"/>
          <w:highlight w:val="yellow"/>
        </w:rPr>
      </w:pPr>
      <w:r w:rsidRPr="45B56D8A">
        <w:rPr>
          <w:rFonts w:ascii="Calibri" w:eastAsia="Calibri" w:hAnsi="Calibri" w:cs="Calibri"/>
        </w:rPr>
        <w:t>De synpunkter som inkommit gällande hälso- och sjukvård har handlat</w:t>
      </w:r>
      <w:r w:rsidR="79AD2B25" w:rsidRPr="45B56D8A">
        <w:rPr>
          <w:rFonts w:ascii="Calibri" w:eastAsia="Calibri" w:hAnsi="Calibri" w:cs="Calibri"/>
        </w:rPr>
        <w:t xml:space="preserve"> om </w:t>
      </w:r>
      <w:r w:rsidR="65EEDB1D" w:rsidRPr="45B56D8A">
        <w:rPr>
          <w:rFonts w:ascii="Calibri" w:eastAsia="Calibri" w:hAnsi="Calibri" w:cs="Calibri"/>
        </w:rPr>
        <w:t xml:space="preserve">bemötande, </w:t>
      </w:r>
      <w:r w:rsidR="45F6F35D" w:rsidRPr="45B56D8A">
        <w:rPr>
          <w:rFonts w:ascii="Calibri" w:eastAsia="Calibri" w:hAnsi="Calibri" w:cs="Calibri"/>
        </w:rPr>
        <w:t>bristande behandling, sekretesshantering</w:t>
      </w:r>
      <w:r w:rsidR="3A509598" w:rsidRPr="45B56D8A">
        <w:rPr>
          <w:rFonts w:ascii="Calibri" w:eastAsia="Calibri" w:hAnsi="Calibri" w:cs="Calibri"/>
        </w:rPr>
        <w:t xml:space="preserve"> och </w:t>
      </w:r>
      <w:r w:rsidR="07E65620" w:rsidRPr="45B56D8A">
        <w:rPr>
          <w:rFonts w:ascii="Calibri" w:eastAsia="Calibri" w:hAnsi="Calibri" w:cs="Calibri"/>
        </w:rPr>
        <w:t>utebliven bedömning.</w:t>
      </w:r>
      <w:r w:rsidR="3A8CBF98" w:rsidRPr="45B56D8A">
        <w:rPr>
          <w:rFonts w:ascii="Calibri" w:eastAsia="Calibri" w:hAnsi="Calibri" w:cs="Calibri"/>
        </w:rPr>
        <w:t xml:space="preserve"> Det har inkommit 9 synpunkter under 2021. </w:t>
      </w:r>
    </w:p>
    <w:p w14:paraId="1C3306CD" w14:textId="3FD8F7F2" w:rsidR="1CB0364B" w:rsidRDefault="0D8CB724" w:rsidP="4ED24CD6">
      <w:pPr>
        <w:pStyle w:val="BodyText"/>
        <w:rPr>
          <w:rFonts w:ascii="Calibri" w:eastAsia="Calibri" w:hAnsi="Calibri" w:cs="Calibri"/>
        </w:rPr>
      </w:pPr>
      <w:r w:rsidRPr="45B56D8A">
        <w:rPr>
          <w:rFonts w:ascii="Calibri" w:eastAsia="Calibri" w:hAnsi="Calibri" w:cs="Calibri"/>
        </w:rPr>
        <w:t>Exempel på åtgärders som vidtagits och lärdomar som spridits</w:t>
      </w:r>
      <w:r w:rsidR="75B41E3B" w:rsidRPr="45B56D8A">
        <w:rPr>
          <w:rFonts w:ascii="Calibri" w:eastAsia="Calibri" w:hAnsi="Calibri" w:cs="Calibri"/>
        </w:rPr>
        <w:t xml:space="preserve"> handlar </w:t>
      </w:r>
      <w:r w:rsidR="442B07CB" w:rsidRPr="45B56D8A">
        <w:rPr>
          <w:rFonts w:ascii="Calibri" w:eastAsia="Calibri" w:hAnsi="Calibri" w:cs="Calibri"/>
        </w:rPr>
        <w:t>till exempel</w:t>
      </w:r>
      <w:r w:rsidR="75B41E3B" w:rsidRPr="45B56D8A">
        <w:rPr>
          <w:rFonts w:ascii="Calibri" w:eastAsia="Calibri" w:hAnsi="Calibri" w:cs="Calibri"/>
        </w:rPr>
        <w:t xml:space="preserve"> </w:t>
      </w:r>
      <w:r w:rsidR="277BB996" w:rsidRPr="45B56D8A">
        <w:rPr>
          <w:rFonts w:ascii="Calibri" w:eastAsia="Calibri" w:hAnsi="Calibri" w:cs="Calibri"/>
        </w:rPr>
        <w:t xml:space="preserve">vikten av </w:t>
      </w:r>
      <w:r w:rsidR="75B41E3B" w:rsidRPr="45B56D8A">
        <w:rPr>
          <w:rFonts w:ascii="Calibri" w:eastAsia="Calibri" w:hAnsi="Calibri" w:cs="Calibri"/>
        </w:rPr>
        <w:t>att informera anhöriga när patienten inte själv kan föra information vidare</w:t>
      </w:r>
      <w:r w:rsidR="0C5FC1BC" w:rsidRPr="45B56D8A">
        <w:rPr>
          <w:rFonts w:ascii="Calibri" w:eastAsia="Calibri" w:hAnsi="Calibri" w:cs="Calibri"/>
        </w:rPr>
        <w:t xml:space="preserve"> till anhöriga,</w:t>
      </w:r>
      <w:r w:rsidR="4E5FB10F" w:rsidRPr="45B56D8A">
        <w:rPr>
          <w:rFonts w:ascii="Calibri" w:eastAsia="Calibri" w:hAnsi="Calibri" w:cs="Calibri"/>
        </w:rPr>
        <w:t xml:space="preserve"> samt </w:t>
      </w:r>
      <w:r w:rsidR="7B799E32" w:rsidRPr="45B56D8A">
        <w:rPr>
          <w:rFonts w:ascii="Calibri" w:eastAsia="Calibri" w:hAnsi="Calibri" w:cs="Calibri"/>
        </w:rPr>
        <w:t>försöka göra vården sömlös för patienten.</w:t>
      </w:r>
      <w:r w:rsidRPr="45B56D8A">
        <w:rPr>
          <w:rFonts w:ascii="Calibri" w:eastAsia="Calibri" w:hAnsi="Calibri" w:cs="Calibri"/>
        </w:rPr>
        <w:t xml:space="preserve"> </w:t>
      </w:r>
    </w:p>
    <w:p w14:paraId="079FA78C" w14:textId="62FAF507" w:rsidR="72122872" w:rsidRDefault="74B6B0F4" w:rsidP="05E554AD">
      <w:pPr>
        <w:pStyle w:val="Brdtext"/>
        <w:spacing w:after="120" w:line="276" w:lineRule="auto"/>
        <w:rPr>
          <w:rFonts w:ascii="Calibri" w:eastAsia="Calibri" w:hAnsi="Calibri" w:cs="Calibri"/>
          <w:color w:val="000000" w:themeColor="text1"/>
        </w:rPr>
      </w:pPr>
      <w:r w:rsidRPr="45B56D8A">
        <w:rPr>
          <w:rFonts w:ascii="Calibri" w:eastAsia="Calibri" w:hAnsi="Calibri" w:cs="Calibri"/>
          <w:color w:val="000000" w:themeColor="text1"/>
        </w:rPr>
        <w:t>D</w:t>
      </w:r>
      <w:r w:rsidR="0D5BD456" w:rsidRPr="45B56D8A">
        <w:rPr>
          <w:rFonts w:ascii="Calibri" w:eastAsia="Calibri" w:hAnsi="Calibri" w:cs="Calibri"/>
          <w:color w:val="000000" w:themeColor="text1"/>
        </w:rPr>
        <w:t xml:space="preserve">et </w:t>
      </w:r>
      <w:r w:rsidR="168331E6" w:rsidRPr="45B56D8A">
        <w:rPr>
          <w:rFonts w:ascii="Calibri" w:eastAsia="Calibri" w:hAnsi="Calibri" w:cs="Calibri"/>
          <w:color w:val="000000" w:themeColor="text1"/>
        </w:rPr>
        <w:t xml:space="preserve">nuvarande </w:t>
      </w:r>
      <w:r w:rsidR="0D5BD456" w:rsidRPr="45B56D8A">
        <w:rPr>
          <w:rFonts w:ascii="Calibri" w:eastAsia="Calibri" w:hAnsi="Calibri" w:cs="Calibri"/>
          <w:color w:val="000000" w:themeColor="text1"/>
        </w:rPr>
        <w:t>digitala verksamhetssystemet för synpunktshantering har brister</w:t>
      </w:r>
      <w:r w:rsidR="48AC29E1" w:rsidRPr="45B56D8A">
        <w:rPr>
          <w:rFonts w:ascii="Calibri" w:eastAsia="Calibri" w:hAnsi="Calibri" w:cs="Calibri"/>
          <w:color w:val="000000" w:themeColor="text1"/>
        </w:rPr>
        <w:t xml:space="preserve"> som uppmärksammats i flera år</w:t>
      </w:r>
      <w:r w:rsidR="0D5BD456" w:rsidRPr="45B56D8A">
        <w:rPr>
          <w:rFonts w:ascii="Calibri" w:eastAsia="Calibri" w:hAnsi="Calibri" w:cs="Calibri"/>
          <w:color w:val="000000" w:themeColor="text1"/>
        </w:rPr>
        <w:t>. Till exempel kan anmälaren inte följa sitt ärende som det är tänkt.</w:t>
      </w:r>
      <w:r w:rsidR="6B3270D8" w:rsidRPr="45B56D8A">
        <w:rPr>
          <w:rFonts w:ascii="Calibri" w:eastAsia="Calibri" w:hAnsi="Calibri" w:cs="Calibri"/>
          <w:color w:val="000000" w:themeColor="text1"/>
        </w:rPr>
        <w:t xml:space="preserve"> Det är också långtifrån alla synpunkter som dokumenteras som synpunkt</w:t>
      </w:r>
      <w:r w:rsidR="05359A95" w:rsidRPr="45B56D8A">
        <w:rPr>
          <w:rFonts w:ascii="Calibri" w:eastAsia="Calibri" w:hAnsi="Calibri" w:cs="Calibri"/>
          <w:color w:val="000000" w:themeColor="text1"/>
        </w:rPr>
        <w:t>, till exempel de som framkommer i det dagliga arbetet i kontakt med patient och anhöriga</w:t>
      </w:r>
      <w:r w:rsidR="6B3270D8" w:rsidRPr="45B56D8A">
        <w:rPr>
          <w:rFonts w:ascii="Calibri" w:eastAsia="Calibri" w:hAnsi="Calibri" w:cs="Calibri"/>
          <w:color w:val="000000" w:themeColor="text1"/>
        </w:rPr>
        <w:t>.</w:t>
      </w:r>
      <w:r w:rsidR="00A27195" w:rsidRPr="45B56D8A">
        <w:rPr>
          <w:rFonts w:ascii="Calibri" w:eastAsia="Calibri" w:hAnsi="Calibri" w:cs="Calibri"/>
          <w:color w:val="000000" w:themeColor="text1"/>
        </w:rPr>
        <w:t xml:space="preserve"> Under hösten 2021 påbörjades processen med att skaffa nytt synpunktssystem för hela kommunen.</w:t>
      </w:r>
    </w:p>
    <w:p w14:paraId="224501FA" w14:textId="3C769F30" w:rsidR="00053CFE" w:rsidRDefault="00740ED0" w:rsidP="00923666">
      <w:pPr>
        <w:pStyle w:val="Rubrik2"/>
      </w:pPr>
      <w:bookmarkStart w:id="21" w:name="_Toc1632106554"/>
      <w:r w:rsidRPr="00CE47C5">
        <w:rPr>
          <w:rFonts w:ascii="Garamond" w:hAnsi="Garamond" w:cs="Arial"/>
          <w:bCs w:val="0"/>
          <w:noProof/>
          <w:color w:val="7F7F7F" w:themeColor="text1" w:themeTint="80"/>
          <w:sz w:val="22"/>
          <w:lang w:eastAsia="sv-SE"/>
        </w:rPr>
        <w:drawing>
          <wp:anchor distT="0" distB="0" distL="114300" distR="114300" simplePos="0" relativeHeight="251684864" behindDoc="1" locked="0" layoutInCell="1" allowOverlap="1" wp14:anchorId="36E37EBE" wp14:editId="7ED4C7FA">
            <wp:simplePos x="0" y="0"/>
            <wp:positionH relativeFrom="margin">
              <wp:align>right</wp:align>
            </wp:positionH>
            <wp:positionV relativeFrom="paragraph">
              <wp:posOffset>260985</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1" name="Bildobjekt 21" descr="Cirkel indelad i fem delar. Markerad del 5: Öka riskmedvetenhet och beredsk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Cirkel indelad i fem delar. Markerad del 5: Öka riskmedvetenhet och beredskap.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7EA07C2F" w:rsidRPr="00923666">
        <w:t>Öka riskmedvetenhet och beredskap</w:t>
      </w:r>
      <w:r w:rsidR="311DB6AC">
        <w:t xml:space="preserve"> </w:t>
      </w:r>
      <w:bookmarkEnd w:id="21"/>
    </w:p>
    <w:p w14:paraId="68B436C3" w14:textId="725DAA96" w:rsidR="32C70D6C" w:rsidRDefault="32C70D6C" w:rsidP="45B56D8A">
      <w:pPr>
        <w:spacing w:after="200" w:line="276" w:lineRule="auto"/>
      </w:pPr>
      <w:r w:rsidRPr="45B56D8A">
        <w:rPr>
          <w:rFonts w:eastAsiaTheme="minorEastAsia"/>
          <w:sz w:val="22"/>
        </w:rPr>
        <w:t>Identifierade</w:t>
      </w:r>
      <w:r w:rsidR="52A46574" w:rsidRPr="45B56D8A">
        <w:rPr>
          <w:rFonts w:eastAsiaTheme="minorEastAsia"/>
          <w:sz w:val="22"/>
        </w:rPr>
        <w:t xml:space="preserve"> områden</w:t>
      </w:r>
      <w:r w:rsidR="71331C1C" w:rsidRPr="45B56D8A">
        <w:rPr>
          <w:rFonts w:eastAsiaTheme="minorEastAsia"/>
          <w:sz w:val="22"/>
        </w:rPr>
        <w:t xml:space="preserve"> för att arbeta patientsäkert i framtiden handlar om att öka omsorgs</w:t>
      </w:r>
      <w:r w:rsidR="01F1E453" w:rsidRPr="45B56D8A">
        <w:rPr>
          <w:rFonts w:eastAsiaTheme="minorEastAsia"/>
          <w:sz w:val="22"/>
        </w:rPr>
        <w:t xml:space="preserve">personalen kunskap i till exempel </w:t>
      </w:r>
      <w:r w:rsidR="36EC1E97" w:rsidRPr="45B56D8A">
        <w:rPr>
          <w:rFonts w:eastAsiaTheme="minorEastAsia"/>
          <w:sz w:val="22"/>
        </w:rPr>
        <w:t>basal hygien, dokumentation, personcentrerat arbetssätt</w:t>
      </w:r>
      <w:r w:rsidR="4C425EDD" w:rsidRPr="45B56D8A">
        <w:rPr>
          <w:rFonts w:eastAsiaTheme="minorEastAsia"/>
          <w:sz w:val="22"/>
        </w:rPr>
        <w:t>, palliativ vård, våld i nära relationer, demenssjukdom</w:t>
      </w:r>
      <w:r w:rsidR="36EC1E97" w:rsidRPr="45B56D8A">
        <w:rPr>
          <w:rFonts w:eastAsiaTheme="minorEastAsia"/>
          <w:sz w:val="22"/>
        </w:rPr>
        <w:t xml:space="preserve"> och psykisk ohälsa bland äldre</w:t>
      </w:r>
      <w:r w:rsidR="01F1E453" w:rsidRPr="45B56D8A">
        <w:rPr>
          <w:rFonts w:eastAsiaTheme="minorEastAsia"/>
          <w:sz w:val="22"/>
        </w:rPr>
        <w:t xml:space="preserve">. </w:t>
      </w:r>
    </w:p>
    <w:p w14:paraId="1FD00E50" w14:textId="47E601A2" w:rsidR="00AA1558" w:rsidRPr="000235F8" w:rsidRDefault="45560E1B" w:rsidP="00923666">
      <w:pPr>
        <w:pStyle w:val="Rubrik1"/>
      </w:pPr>
      <w:bookmarkStart w:id="22" w:name="_Toc1758668973"/>
      <w:r>
        <w:t xml:space="preserve">MÅL, STRATEGIER OCH </w:t>
      </w:r>
      <w:r w:rsidR="3307C866">
        <w:t>U</w:t>
      </w:r>
      <w:r w:rsidR="462DA3C3">
        <w:t>TMANINGAR</w:t>
      </w:r>
      <w:r>
        <w:t xml:space="preserve"> FÖR</w:t>
      </w:r>
      <w:r w:rsidR="462DA3C3">
        <w:t xml:space="preserve"> KOMMANDE ÅR</w:t>
      </w:r>
      <w:bookmarkEnd w:id="22"/>
    </w:p>
    <w:p w14:paraId="0A35D23D" w14:textId="0CB19239" w:rsidR="13B927AE" w:rsidRDefault="184F1961" w:rsidP="2A3264C5">
      <w:pPr>
        <w:pStyle w:val="BodyText"/>
        <w:rPr>
          <w:rFonts w:ascii="Calibri" w:eastAsia="Calibri" w:hAnsi="Calibri" w:cs="Calibri"/>
          <w:b/>
          <w:bCs/>
          <w:color w:val="auto"/>
        </w:rPr>
      </w:pPr>
      <w:r w:rsidRPr="45B56D8A">
        <w:rPr>
          <w:rFonts w:ascii="Calibri" w:eastAsia="Calibri" w:hAnsi="Calibri" w:cs="Calibri"/>
          <w:b/>
          <w:bCs/>
          <w:color w:val="auto"/>
        </w:rPr>
        <w:t>M</w:t>
      </w:r>
      <w:r w:rsidR="3376A173" w:rsidRPr="45B56D8A">
        <w:rPr>
          <w:rFonts w:ascii="Calibri" w:eastAsia="Calibri" w:hAnsi="Calibri" w:cs="Calibri"/>
          <w:b/>
          <w:bCs/>
          <w:color w:val="auto"/>
        </w:rPr>
        <w:t>ål för patientsäkerhetsområdet inom området hälso- och sjukvård i kommunen</w:t>
      </w:r>
      <w:r w:rsidR="6EEFC30E" w:rsidRPr="45B56D8A">
        <w:rPr>
          <w:rFonts w:ascii="Calibri" w:eastAsia="Calibri" w:hAnsi="Calibri" w:cs="Calibri"/>
          <w:b/>
          <w:bCs/>
          <w:color w:val="auto"/>
        </w:rPr>
        <w:t>, de flesta med koppling till omställningsarbetet för God och Nära vård</w:t>
      </w:r>
    </w:p>
    <w:p w14:paraId="0027A7C3" w14:textId="64780735" w:rsidR="5CDDB8F2" w:rsidRPr="007C1ED3" w:rsidRDefault="4136F49E" w:rsidP="2A3264C5">
      <w:pPr>
        <w:pStyle w:val="BodyText"/>
        <w:numPr>
          <w:ilvl w:val="0"/>
          <w:numId w:val="7"/>
        </w:numPr>
        <w:rPr>
          <w:rFonts w:eastAsiaTheme="minorEastAsia" w:cstheme="minorHAnsi"/>
          <w:color w:val="auto"/>
        </w:rPr>
      </w:pPr>
      <w:r w:rsidRPr="007C1ED3">
        <w:rPr>
          <w:rFonts w:eastAsia="Calibri" w:cstheme="minorHAnsi"/>
          <w:color w:val="auto"/>
        </w:rPr>
        <w:t>Skapa handlingsplan för patientsäkerhetsarbetet i kommunen.</w:t>
      </w:r>
    </w:p>
    <w:p w14:paraId="1E7FB2A4" w14:textId="3E61D8AD" w:rsidR="181F97C0" w:rsidRPr="007C1ED3" w:rsidRDefault="4F0FAA3E" w:rsidP="45B56D8A">
      <w:pPr>
        <w:pStyle w:val="BodyText"/>
        <w:numPr>
          <w:ilvl w:val="0"/>
          <w:numId w:val="7"/>
        </w:numPr>
        <w:rPr>
          <w:rFonts w:eastAsiaTheme="minorEastAsia" w:cstheme="minorHAnsi"/>
        </w:rPr>
      </w:pPr>
      <w:r w:rsidRPr="007C1ED3">
        <w:rPr>
          <w:rFonts w:eastAsiaTheme="minorEastAsia" w:cstheme="minorHAnsi"/>
        </w:rPr>
        <w:t>Skapa en p</w:t>
      </w:r>
      <w:r w:rsidR="7CF5ACDE" w:rsidRPr="007C1ED3">
        <w:rPr>
          <w:rFonts w:eastAsiaTheme="minorEastAsia" w:cstheme="minorHAnsi"/>
        </w:rPr>
        <w:t xml:space="preserve">lan för kompetensutveckling och fortbildning för yrkesspecifika behov </w:t>
      </w:r>
      <w:r w:rsidR="043AB5F1" w:rsidRPr="007C1ED3">
        <w:rPr>
          <w:rFonts w:eastAsiaTheme="minorEastAsia" w:cstheme="minorHAnsi"/>
        </w:rPr>
        <w:t xml:space="preserve">inom hemsjukvården </w:t>
      </w:r>
      <w:r w:rsidR="7CF5ACDE" w:rsidRPr="007C1ED3">
        <w:rPr>
          <w:rFonts w:eastAsiaTheme="minorEastAsia" w:cstheme="minorHAnsi"/>
        </w:rPr>
        <w:t>och för kunskap om patientsäkerhet.</w:t>
      </w:r>
    </w:p>
    <w:p w14:paraId="5FDADE34" w14:textId="6DBD4B6E" w:rsidR="45B56D8A" w:rsidRPr="007C1ED3" w:rsidRDefault="45B56D8A" w:rsidP="45B56D8A">
      <w:pPr>
        <w:pStyle w:val="BodyText"/>
        <w:numPr>
          <w:ilvl w:val="0"/>
          <w:numId w:val="7"/>
        </w:numPr>
        <w:rPr>
          <w:rFonts w:cstheme="minorHAnsi"/>
        </w:rPr>
      </w:pPr>
      <w:r w:rsidRPr="007C1ED3">
        <w:rPr>
          <w:rFonts w:eastAsiaTheme="minorEastAsia" w:cstheme="minorHAnsi"/>
        </w:rPr>
        <w:t xml:space="preserve">Kompetensutveckling för omsorgspersonal inom områdena läkemedel och dokumentation.  </w:t>
      </w:r>
    </w:p>
    <w:p w14:paraId="7FEF1F75" w14:textId="565E3720" w:rsidR="4F84A166" w:rsidRPr="007C1ED3" w:rsidRDefault="2E9D665C" w:rsidP="45B56D8A">
      <w:pPr>
        <w:pStyle w:val="BodyText"/>
        <w:numPr>
          <w:ilvl w:val="0"/>
          <w:numId w:val="7"/>
        </w:numPr>
        <w:rPr>
          <w:rFonts w:eastAsiaTheme="minorEastAsia" w:cstheme="minorHAnsi"/>
        </w:rPr>
      </w:pPr>
      <w:r w:rsidRPr="007C1ED3">
        <w:rPr>
          <w:rFonts w:eastAsiaTheme="minorEastAsia" w:cstheme="minorHAnsi"/>
        </w:rPr>
        <w:t xml:space="preserve">Arbeta med patientkontrakt för att </w:t>
      </w:r>
      <w:r w:rsidR="13D7E082" w:rsidRPr="007C1ED3">
        <w:rPr>
          <w:rFonts w:eastAsiaTheme="minorEastAsia" w:cstheme="minorHAnsi"/>
        </w:rPr>
        <w:t>tydliggöra patientens behov och vad denne själv kan medverka i.</w:t>
      </w:r>
    </w:p>
    <w:p w14:paraId="616E4570" w14:textId="238EF4FF" w:rsidR="772E544F" w:rsidRPr="007C1ED3" w:rsidRDefault="77A1C8A3" w:rsidP="45B56D8A">
      <w:pPr>
        <w:pStyle w:val="BodyText"/>
        <w:numPr>
          <w:ilvl w:val="0"/>
          <w:numId w:val="7"/>
        </w:numPr>
        <w:rPr>
          <w:rFonts w:eastAsiaTheme="minorEastAsia" w:cstheme="minorHAnsi"/>
        </w:rPr>
      </w:pPr>
      <w:r w:rsidRPr="007C1ED3">
        <w:rPr>
          <w:rFonts w:eastAsiaTheme="minorEastAsia" w:cstheme="minorHAnsi"/>
        </w:rPr>
        <w:t>Hemsjukvården avser återuppta samverkan med externa aktörer</w:t>
      </w:r>
      <w:r w:rsidR="57538A3E" w:rsidRPr="007C1ED3">
        <w:rPr>
          <w:rFonts w:eastAsiaTheme="minorEastAsia" w:cstheme="minorHAnsi"/>
        </w:rPr>
        <w:t xml:space="preserve"> i kommunen som bedriver vård- och omsorg</w:t>
      </w:r>
      <w:r w:rsidR="2841F2ED" w:rsidRPr="007C1ED3">
        <w:rPr>
          <w:rFonts w:eastAsiaTheme="minorEastAsia" w:cstheme="minorHAnsi"/>
        </w:rPr>
        <w:t xml:space="preserve">, </w:t>
      </w:r>
      <w:r w:rsidR="4B373C4C" w:rsidRPr="007C1ED3">
        <w:rPr>
          <w:rFonts w:eastAsiaTheme="minorEastAsia" w:cstheme="minorHAnsi"/>
        </w:rPr>
        <w:t>med</w:t>
      </w:r>
      <w:r w:rsidRPr="007C1ED3">
        <w:rPr>
          <w:rFonts w:eastAsiaTheme="minorEastAsia" w:cstheme="minorHAnsi"/>
        </w:rPr>
        <w:t xml:space="preserve"> </w:t>
      </w:r>
      <w:r w:rsidR="4BE422D3" w:rsidRPr="007C1ED3">
        <w:rPr>
          <w:rFonts w:eastAsiaTheme="minorEastAsia" w:cstheme="minorHAnsi"/>
        </w:rPr>
        <w:t xml:space="preserve">andra </w:t>
      </w:r>
      <w:r w:rsidRPr="007C1ED3">
        <w:rPr>
          <w:rFonts w:eastAsiaTheme="minorEastAsia" w:cstheme="minorHAnsi"/>
        </w:rPr>
        <w:t>kommun</w:t>
      </w:r>
      <w:r w:rsidR="6B7EC821" w:rsidRPr="007C1ED3">
        <w:rPr>
          <w:rFonts w:eastAsiaTheme="minorEastAsia" w:cstheme="minorHAnsi"/>
        </w:rPr>
        <w:t>ers</w:t>
      </w:r>
      <w:r w:rsidRPr="007C1ED3">
        <w:rPr>
          <w:rFonts w:eastAsiaTheme="minorEastAsia" w:cstheme="minorHAnsi"/>
        </w:rPr>
        <w:t xml:space="preserve"> hälso- och sjukvårdschefer</w:t>
      </w:r>
      <w:r w:rsidR="0359F750" w:rsidRPr="007C1ED3">
        <w:rPr>
          <w:rFonts w:eastAsiaTheme="minorEastAsia" w:cstheme="minorHAnsi"/>
        </w:rPr>
        <w:t>,</w:t>
      </w:r>
      <w:r w:rsidR="0BF3676E" w:rsidRPr="007C1ED3">
        <w:rPr>
          <w:rFonts w:eastAsiaTheme="minorEastAsia" w:cstheme="minorHAnsi"/>
        </w:rPr>
        <w:t xml:space="preserve"> </w:t>
      </w:r>
      <w:r w:rsidRPr="007C1ED3">
        <w:rPr>
          <w:rFonts w:eastAsiaTheme="minorEastAsia" w:cstheme="minorHAnsi"/>
        </w:rPr>
        <w:t>slutenvården</w:t>
      </w:r>
      <w:r w:rsidR="09627145" w:rsidRPr="007C1ED3">
        <w:rPr>
          <w:rFonts w:eastAsia="Calibri" w:cstheme="minorHAnsi"/>
        </w:rPr>
        <w:t xml:space="preserve"> gällande rehabfrågor ortopedi/kirurgi</w:t>
      </w:r>
      <w:r w:rsidR="16AA3FA6" w:rsidRPr="007C1ED3">
        <w:rPr>
          <w:rFonts w:eastAsia="Calibri" w:cstheme="minorHAnsi"/>
        </w:rPr>
        <w:t xml:space="preserve"> </w:t>
      </w:r>
      <w:r w:rsidR="209A38D7" w:rsidRPr="007C1ED3">
        <w:rPr>
          <w:rFonts w:eastAsia="Calibri" w:cstheme="minorHAnsi"/>
        </w:rPr>
        <w:t xml:space="preserve">samt med </w:t>
      </w:r>
      <w:r w:rsidR="16AA3FA6" w:rsidRPr="007C1ED3">
        <w:rPr>
          <w:rFonts w:eastAsia="Calibri" w:cstheme="minorHAnsi"/>
        </w:rPr>
        <w:t>ambu</w:t>
      </w:r>
      <w:r w:rsidR="3FAD5AAA" w:rsidRPr="007C1ED3">
        <w:rPr>
          <w:rFonts w:eastAsia="Calibri" w:cstheme="minorHAnsi"/>
        </w:rPr>
        <w:t>l</w:t>
      </w:r>
      <w:r w:rsidR="09627145" w:rsidRPr="007C1ED3">
        <w:rPr>
          <w:rFonts w:eastAsia="Calibri" w:cstheme="minorHAnsi"/>
        </w:rPr>
        <w:t>a</w:t>
      </w:r>
      <w:r w:rsidR="4E4494DD" w:rsidRPr="007C1ED3">
        <w:rPr>
          <w:rFonts w:eastAsia="Calibri" w:cstheme="minorHAnsi"/>
        </w:rPr>
        <w:t>n</w:t>
      </w:r>
      <w:r w:rsidR="0B0CE963" w:rsidRPr="007C1ED3">
        <w:rPr>
          <w:rFonts w:eastAsia="Calibri" w:cstheme="minorHAnsi"/>
        </w:rPr>
        <w:t>s</w:t>
      </w:r>
      <w:r w:rsidR="09627145" w:rsidRPr="007C1ED3">
        <w:rPr>
          <w:rFonts w:eastAsia="Calibri" w:cstheme="minorHAnsi"/>
        </w:rPr>
        <w:t>sjukvården.</w:t>
      </w:r>
    </w:p>
    <w:p w14:paraId="1D15603A" w14:textId="4F955310" w:rsidR="340EB414" w:rsidRPr="007C1ED3" w:rsidRDefault="340EB414" w:rsidP="2A3264C5">
      <w:pPr>
        <w:pStyle w:val="BodyText"/>
        <w:numPr>
          <w:ilvl w:val="0"/>
          <w:numId w:val="7"/>
        </w:numPr>
        <w:rPr>
          <w:rFonts w:eastAsiaTheme="minorEastAsia" w:cstheme="minorHAnsi"/>
        </w:rPr>
      </w:pPr>
      <w:r w:rsidRPr="007C1ED3">
        <w:rPr>
          <w:rFonts w:eastAsia="Calibri" w:cstheme="minorHAnsi"/>
        </w:rPr>
        <w:t xml:space="preserve">Förbättra läkarstödet </w:t>
      </w:r>
      <w:r w:rsidR="29150F7B" w:rsidRPr="007C1ED3">
        <w:rPr>
          <w:rFonts w:eastAsia="Calibri" w:cstheme="minorHAnsi"/>
        </w:rPr>
        <w:t>genom</w:t>
      </w:r>
      <w:r w:rsidRPr="007C1ED3">
        <w:rPr>
          <w:rFonts w:eastAsia="Calibri" w:cstheme="minorHAnsi"/>
        </w:rPr>
        <w:t xml:space="preserve"> den medicinska planeringstiden</w:t>
      </w:r>
      <w:r w:rsidR="2215DAB0" w:rsidRPr="007C1ED3">
        <w:rPr>
          <w:rFonts w:eastAsia="Calibri" w:cstheme="minorHAnsi"/>
        </w:rPr>
        <w:t>,</w:t>
      </w:r>
      <w:r w:rsidRPr="007C1ED3">
        <w:rPr>
          <w:rFonts w:eastAsia="Calibri" w:cstheme="minorHAnsi"/>
        </w:rPr>
        <w:t xml:space="preserve"> </w:t>
      </w:r>
      <w:r w:rsidR="4538DF16" w:rsidRPr="007C1ED3">
        <w:rPr>
          <w:rFonts w:eastAsia="Calibri" w:cstheme="minorHAnsi"/>
        </w:rPr>
        <w:t xml:space="preserve">i samarbete </w:t>
      </w:r>
      <w:r w:rsidRPr="007C1ED3">
        <w:rPr>
          <w:rFonts w:eastAsia="Calibri" w:cstheme="minorHAnsi"/>
        </w:rPr>
        <w:t>med vårdcentralerna.</w:t>
      </w:r>
    </w:p>
    <w:p w14:paraId="2D25744F" w14:textId="29EDAACA" w:rsidR="67D648FA" w:rsidRDefault="67D648FA" w:rsidP="2A3264C5">
      <w:pPr>
        <w:pStyle w:val="BodyText"/>
        <w:numPr>
          <w:ilvl w:val="0"/>
          <w:numId w:val="7"/>
        </w:numPr>
      </w:pPr>
      <w:r w:rsidRPr="2A3264C5">
        <w:rPr>
          <w:rFonts w:ascii="Calibri" w:eastAsia="Calibri" w:hAnsi="Calibri" w:cs="Calibri"/>
        </w:rPr>
        <w:t>Minska nattfastan.</w:t>
      </w:r>
    </w:p>
    <w:p w14:paraId="0F31D1FE" w14:textId="75F9E0B1" w:rsidR="13B927AE" w:rsidRDefault="13B927AE" w:rsidP="2A3264C5">
      <w:pPr>
        <w:pStyle w:val="BodyText"/>
        <w:rPr>
          <w:rFonts w:ascii="Calibri" w:eastAsia="Calibri" w:hAnsi="Calibri" w:cs="Calibri"/>
          <w:color w:val="auto"/>
          <w:u w:val="single"/>
        </w:rPr>
      </w:pPr>
      <w:r w:rsidRPr="2A3264C5">
        <w:rPr>
          <w:rFonts w:ascii="Calibri" w:eastAsia="Calibri" w:hAnsi="Calibri" w:cs="Calibri"/>
          <w:b/>
          <w:bCs/>
          <w:color w:val="auto"/>
        </w:rPr>
        <w:t>Kvarstående utmaningar från 202</w:t>
      </w:r>
      <w:r w:rsidR="2C725711" w:rsidRPr="2A3264C5">
        <w:rPr>
          <w:rFonts w:ascii="Calibri" w:eastAsia="Calibri" w:hAnsi="Calibri" w:cs="Calibri"/>
          <w:b/>
          <w:bCs/>
          <w:color w:val="auto"/>
        </w:rPr>
        <w:t>1</w:t>
      </w:r>
    </w:p>
    <w:p w14:paraId="48D16E9A" w14:textId="25633E5F" w:rsidR="13B927AE" w:rsidRPr="007C1ED3" w:rsidRDefault="3376A173" w:rsidP="2A3264C5">
      <w:pPr>
        <w:pStyle w:val="BodyText"/>
        <w:numPr>
          <w:ilvl w:val="0"/>
          <w:numId w:val="4"/>
        </w:numPr>
        <w:rPr>
          <w:rFonts w:eastAsiaTheme="minorEastAsia" w:cstheme="minorHAnsi"/>
          <w:color w:val="auto"/>
        </w:rPr>
      </w:pPr>
      <w:r w:rsidRPr="007C1ED3">
        <w:rPr>
          <w:rFonts w:eastAsia="Calibri" w:cstheme="minorHAnsi"/>
          <w:color w:val="auto"/>
        </w:rPr>
        <w:t xml:space="preserve">Fortsatt regionalt arbete med att säkerställa trygg och effektiv utskrivning från slutenvården. </w:t>
      </w:r>
    </w:p>
    <w:p w14:paraId="17741BDE" w14:textId="03DC0605" w:rsidR="51FFF3C2" w:rsidRPr="007C1ED3" w:rsidRDefault="51FFF3C2" w:rsidP="2A3264C5">
      <w:pPr>
        <w:pStyle w:val="BodyText"/>
        <w:numPr>
          <w:ilvl w:val="0"/>
          <w:numId w:val="4"/>
        </w:numPr>
        <w:rPr>
          <w:rFonts w:eastAsiaTheme="minorEastAsia" w:cstheme="minorHAnsi"/>
        </w:rPr>
      </w:pPr>
      <w:r w:rsidRPr="007C1ED3">
        <w:rPr>
          <w:rFonts w:eastAsia="Calibri" w:cstheme="minorHAnsi"/>
        </w:rPr>
        <w:t>Samtlig omsorgspersonal ska gå förflyttningsutbildning vart 3e år.</w:t>
      </w:r>
    </w:p>
    <w:p w14:paraId="6E934538" w14:textId="33BEE404" w:rsidR="13B927AE" w:rsidRPr="007C1ED3" w:rsidRDefault="3376A173" w:rsidP="2A3264C5">
      <w:pPr>
        <w:pStyle w:val="BodyText"/>
        <w:numPr>
          <w:ilvl w:val="0"/>
          <w:numId w:val="4"/>
        </w:numPr>
        <w:rPr>
          <w:rFonts w:eastAsiaTheme="minorEastAsia" w:cstheme="minorHAnsi"/>
          <w:color w:val="auto"/>
        </w:rPr>
      </w:pPr>
      <w:r w:rsidRPr="007C1ED3">
        <w:rPr>
          <w:rFonts w:eastAsia="Calibri" w:cstheme="minorHAnsi"/>
          <w:color w:val="auto"/>
        </w:rPr>
        <w:t>Hemsjukvården behöver fortsätta arbeta med att varje patient har tydliga mål och planerad uppföljning med hälso- och sjukvårdsinsatser.</w:t>
      </w:r>
    </w:p>
    <w:p w14:paraId="07F5FF6C" w14:textId="629A738B" w:rsidR="13B927AE" w:rsidRPr="007C1ED3" w:rsidRDefault="13B927AE" w:rsidP="2A3264C5">
      <w:pPr>
        <w:pStyle w:val="BodyText"/>
        <w:numPr>
          <w:ilvl w:val="0"/>
          <w:numId w:val="5"/>
        </w:numPr>
        <w:rPr>
          <w:rFonts w:eastAsiaTheme="minorEastAsia" w:cstheme="minorHAnsi"/>
          <w:color w:val="auto"/>
        </w:rPr>
      </w:pPr>
      <w:r w:rsidRPr="007C1ED3">
        <w:rPr>
          <w:rFonts w:eastAsia="Calibri" w:cstheme="minorHAnsi"/>
          <w:color w:val="auto"/>
        </w:rPr>
        <w:t>Förbättra synpunktshanterin</w:t>
      </w:r>
      <w:r w:rsidR="0A6CED19" w:rsidRPr="007C1ED3">
        <w:rPr>
          <w:rFonts w:eastAsia="Calibri" w:cstheme="minorHAnsi"/>
          <w:color w:val="auto"/>
        </w:rPr>
        <w:t>gen</w:t>
      </w:r>
      <w:r w:rsidR="0D98ABB3" w:rsidRPr="007C1ED3">
        <w:rPr>
          <w:rFonts w:eastAsia="Calibri" w:cstheme="minorHAnsi"/>
          <w:color w:val="auto"/>
        </w:rPr>
        <w:t>.</w:t>
      </w:r>
    </w:p>
    <w:p w14:paraId="0C43A2E7" w14:textId="62239FF8" w:rsidR="13B927AE" w:rsidRPr="007C1ED3" w:rsidRDefault="13B927AE" w:rsidP="2A3264C5">
      <w:pPr>
        <w:pStyle w:val="BodyText"/>
        <w:numPr>
          <w:ilvl w:val="0"/>
          <w:numId w:val="5"/>
        </w:numPr>
        <w:rPr>
          <w:rFonts w:eastAsiaTheme="minorEastAsia" w:cstheme="minorHAnsi"/>
          <w:color w:val="auto"/>
        </w:rPr>
      </w:pPr>
      <w:r w:rsidRPr="007C1ED3">
        <w:rPr>
          <w:rFonts w:eastAsia="Calibri" w:cstheme="minorHAnsi"/>
          <w:color w:val="auto"/>
        </w:rPr>
        <w:t>Den palliativa vården och registrering i palliativa registret av sjuksköterskor behöver förbättras gällande främst munhälsobedömning men också smärtskattning.</w:t>
      </w:r>
    </w:p>
    <w:p w14:paraId="58FD5877" w14:textId="112BC1F2" w:rsidR="13B927AE" w:rsidRPr="007C1ED3" w:rsidRDefault="3376A173" w:rsidP="2A3264C5">
      <w:pPr>
        <w:pStyle w:val="BodyText"/>
        <w:numPr>
          <w:ilvl w:val="0"/>
          <w:numId w:val="5"/>
        </w:numPr>
        <w:rPr>
          <w:rFonts w:eastAsiaTheme="minorEastAsia" w:cstheme="minorHAnsi"/>
          <w:color w:val="auto"/>
        </w:rPr>
      </w:pPr>
      <w:r w:rsidRPr="007C1ED3">
        <w:rPr>
          <w:rFonts w:eastAsia="Calibri" w:cstheme="minorHAnsi"/>
          <w:color w:val="auto"/>
        </w:rPr>
        <w:t>Utveckla personcentrerat arbetssätt med teamträffar för ökad samverkan mellan omsorgspersonal, sjuksköterskor och rehab</w:t>
      </w:r>
      <w:r w:rsidR="51711807" w:rsidRPr="007C1ED3">
        <w:rPr>
          <w:rFonts w:eastAsia="Calibri" w:cstheme="minorHAnsi"/>
          <w:color w:val="auto"/>
        </w:rPr>
        <w:t>.</w:t>
      </w:r>
      <w:r w:rsidRPr="007C1ED3">
        <w:rPr>
          <w:rFonts w:eastAsia="Calibri" w:cstheme="minorHAnsi"/>
          <w:color w:val="auto"/>
        </w:rPr>
        <w:t xml:space="preserve"> </w:t>
      </w:r>
    </w:p>
    <w:p w14:paraId="37F26746" w14:textId="22FB9D16" w:rsidR="13B927AE" w:rsidRPr="007C1ED3" w:rsidRDefault="3376A173" w:rsidP="45B56D8A">
      <w:pPr>
        <w:pStyle w:val="BodyText"/>
        <w:numPr>
          <w:ilvl w:val="0"/>
          <w:numId w:val="5"/>
        </w:numPr>
        <w:rPr>
          <w:rFonts w:eastAsiaTheme="minorEastAsia" w:cstheme="minorHAnsi"/>
        </w:rPr>
      </w:pPr>
      <w:r w:rsidRPr="007C1ED3">
        <w:rPr>
          <w:rFonts w:eastAsia="Calibri" w:cstheme="minorHAnsi"/>
          <w:color w:val="auto"/>
        </w:rPr>
        <w:t>Inom äldreomsorgen behöver man arbeta vidare med målet om att öka kunskapen i palliativ vård, som inte kunde fullföljas under 2021 på grund av pandemin.</w:t>
      </w:r>
      <w:r w:rsidR="1C9B9E91" w:rsidRPr="007C1ED3">
        <w:rPr>
          <w:rFonts w:eastAsia="Calibri" w:cstheme="minorHAnsi"/>
          <w:color w:val="auto"/>
        </w:rPr>
        <w:t xml:space="preserve"> </w:t>
      </w:r>
    </w:p>
    <w:p w14:paraId="23FCFE20" w14:textId="1CF05322" w:rsidR="0033277A" w:rsidRPr="007C1ED3" w:rsidRDefault="13B927AE" w:rsidP="2A3264C5">
      <w:pPr>
        <w:pStyle w:val="BodyText"/>
        <w:numPr>
          <w:ilvl w:val="0"/>
          <w:numId w:val="6"/>
        </w:numPr>
        <w:rPr>
          <w:rFonts w:eastAsiaTheme="minorEastAsia" w:cstheme="minorHAnsi"/>
          <w:color w:val="auto"/>
        </w:rPr>
      </w:pPr>
      <w:r w:rsidRPr="007C1ED3">
        <w:rPr>
          <w:rFonts w:eastAsia="Calibri" w:cstheme="minorHAnsi"/>
          <w:color w:val="auto"/>
        </w:rPr>
        <w:t>Säkerställa att internetuppkoppling fungerar fullt ut i alla fastigheter</w:t>
      </w:r>
      <w:r w:rsidR="38225AF2" w:rsidRPr="007C1ED3">
        <w:rPr>
          <w:rFonts w:eastAsia="Calibri" w:cstheme="minorHAnsi"/>
          <w:color w:val="auto"/>
        </w:rPr>
        <w:t xml:space="preserve"> för att säkerställa dokumentationen</w:t>
      </w:r>
      <w:r w:rsidRPr="007C1ED3">
        <w:rPr>
          <w:rFonts w:eastAsia="Calibri" w:cstheme="minorHAnsi"/>
          <w:color w:val="auto"/>
        </w:rPr>
        <w:t>.</w:t>
      </w:r>
    </w:p>
    <w:p w14:paraId="0FA6D97E" w14:textId="735738D3" w:rsidR="12B78A21" w:rsidRPr="007C1ED3" w:rsidRDefault="22B505DB" w:rsidP="45B56D8A">
      <w:pPr>
        <w:pStyle w:val="BodyText"/>
        <w:numPr>
          <w:ilvl w:val="0"/>
          <w:numId w:val="6"/>
        </w:numPr>
        <w:rPr>
          <w:rFonts w:cstheme="minorHAnsi"/>
        </w:rPr>
      </w:pPr>
      <w:r w:rsidRPr="007C1ED3">
        <w:rPr>
          <w:rFonts w:eastAsia="Calibri" w:cstheme="minorHAnsi"/>
          <w:color w:val="auto"/>
        </w:rPr>
        <w:t xml:space="preserve">Höja kompetensen och följsamheten till basala hygienrutiner samt skapa en utbildningsplan för omsorgspersonal. </w:t>
      </w:r>
    </w:p>
    <w:p w14:paraId="591C4E43" w14:textId="6F7AEC15" w:rsidR="11D2CFB2" w:rsidRDefault="57A820B5" w:rsidP="45B56D8A">
      <w:pPr>
        <w:pStyle w:val="BodyText"/>
        <w:rPr>
          <w:rFonts w:ascii="Calibri" w:eastAsia="Calibri" w:hAnsi="Calibri" w:cs="Calibri"/>
          <w:color w:val="auto"/>
        </w:rPr>
      </w:pPr>
      <w:r w:rsidRPr="45B56D8A">
        <w:rPr>
          <w:rFonts w:ascii="Calibri" w:eastAsia="Calibri" w:hAnsi="Calibri" w:cs="Calibri"/>
          <w:b/>
          <w:bCs/>
          <w:color w:val="auto"/>
        </w:rPr>
        <w:t xml:space="preserve">Strategier för fortsatt arbete under covid-19 pandemin för att minska smittspridning och bibehålla patientsäkerhet </w:t>
      </w:r>
    </w:p>
    <w:p w14:paraId="7E5C6F8A" w14:textId="6919AF23" w:rsidR="11D2CFB2" w:rsidRPr="007C1ED3" w:rsidRDefault="57A820B5" w:rsidP="45B56D8A">
      <w:pPr>
        <w:pStyle w:val="BodyText"/>
        <w:rPr>
          <w:rFonts w:eastAsia="Calibri" w:cstheme="minorHAnsi"/>
          <w:color w:val="auto"/>
        </w:rPr>
      </w:pPr>
      <w:r w:rsidRPr="007C1ED3">
        <w:rPr>
          <w:rFonts w:eastAsia="Calibri" w:cstheme="minorHAnsi"/>
          <w:color w:val="auto"/>
        </w:rPr>
        <w:t xml:space="preserve">Arbetet med smittspårning fortsätter och personalen använder munskydd kontinuerligt. Fortsätta att löpande erbjuda utbildning i basal hygien. </w:t>
      </w:r>
    </w:p>
    <w:p w14:paraId="78890C79" w14:textId="7563CB11" w:rsidR="11D2CFB2" w:rsidRPr="007C1ED3" w:rsidRDefault="57A820B5" w:rsidP="45B56D8A">
      <w:pPr>
        <w:pStyle w:val="BodyText"/>
        <w:rPr>
          <w:rFonts w:eastAsia="Calibri" w:cstheme="minorHAnsi"/>
          <w:color w:val="auto"/>
        </w:rPr>
      </w:pPr>
      <w:r w:rsidRPr="007C1ED3">
        <w:rPr>
          <w:rFonts w:eastAsia="Calibri" w:cstheme="minorHAnsi"/>
          <w:color w:val="auto"/>
        </w:rPr>
        <w:t xml:space="preserve">MAS och MAR fortsätter medverka i olika samverkansgrupper, t ex med smittskydd, vårdhygien, vårdcentraler samt med de externa utförarna och chefer inom de olika verksamheterna inom vård och omsorg i socialförvaltningen. </w:t>
      </w:r>
    </w:p>
    <w:p w14:paraId="7A57DB99" w14:textId="6006BACA" w:rsidR="2A3264C5" w:rsidRDefault="57A820B5" w:rsidP="2A3264C5">
      <w:pPr>
        <w:pStyle w:val="BodyText"/>
        <w:rPr>
          <w:rFonts w:ascii="Calibri" w:eastAsia="Calibri" w:hAnsi="Calibri" w:cs="Calibri"/>
        </w:rPr>
      </w:pPr>
      <w:r w:rsidRPr="007C1ED3">
        <w:rPr>
          <w:rFonts w:eastAsia="Calibri" w:cstheme="minorHAnsi"/>
          <w:color w:val="auto"/>
        </w:rPr>
        <w:t xml:space="preserve">Vaccinering mot covid-19 fortsätter med påfyllnadsdos för patienter inskrivna i hemsjukvård. </w:t>
      </w:r>
    </w:p>
    <w:sectPr w:rsidR="2A3264C5" w:rsidSect="00854334">
      <w:headerReference w:type="default" r:id="rId31"/>
      <w:footerReference w:type="default" r:id="rId32"/>
      <w:footerReference w:type="first" r:id="rId33"/>
      <w:pgSz w:w="11907" w:h="16839" w:code="9"/>
      <w:pgMar w:top="1417" w:right="1417" w:bottom="1276" w:left="1417"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24950" w14:textId="77777777" w:rsidR="007C76B4" w:rsidRDefault="007C76B4" w:rsidP="005E0DE8">
      <w:pPr>
        <w:spacing w:after="0" w:line="240" w:lineRule="auto"/>
      </w:pPr>
      <w:r>
        <w:separator/>
      </w:r>
    </w:p>
  </w:endnote>
  <w:endnote w:type="continuationSeparator" w:id="0">
    <w:p w14:paraId="2BCB2564" w14:textId="77777777" w:rsidR="007C76B4" w:rsidRDefault="007C76B4"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2E7E" w14:textId="00626E9C" w:rsidR="006F71BC" w:rsidRDefault="006F71BC" w:rsidP="00681D06">
    <w:pPr>
      <w:pStyle w:val="Sidfot"/>
      <w:rPr>
        <w:noProof/>
      </w:rPr>
    </w:pPr>
    <w:r>
      <w:tab/>
      <w:t xml:space="preserve">Patientsäkerhetsberättelse 2021                                                                                                                                                   </w:t>
    </w:r>
    <w:r>
      <w:fldChar w:fldCharType="begin"/>
    </w:r>
    <w:r>
      <w:instrText>PAGE</w:instrText>
    </w:r>
    <w:r>
      <w:fldChar w:fldCharType="separate"/>
    </w:r>
    <w:r w:rsidR="00137903">
      <w:rPr>
        <w:noProof/>
      </w:rPr>
      <w:t>3</w:t>
    </w:r>
    <w:r>
      <w:fldChar w:fldCharType="end"/>
    </w:r>
  </w:p>
  <w:p w14:paraId="3A8ED186" w14:textId="77777777" w:rsidR="006F71BC" w:rsidRDefault="006F71BC" w:rsidP="00FA22E2">
    <w:pPr>
      <w:pStyle w:val="Sidfot"/>
      <w:ind w:left="-192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766E" w14:textId="6D93345F" w:rsidR="006F71BC" w:rsidRDefault="006F71BC" w:rsidP="00FA22E2">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6651" w14:textId="77777777" w:rsidR="007C76B4" w:rsidRDefault="007C76B4" w:rsidP="005E0DE8">
      <w:pPr>
        <w:spacing w:after="0" w:line="240" w:lineRule="auto"/>
      </w:pPr>
      <w:r>
        <w:separator/>
      </w:r>
    </w:p>
  </w:footnote>
  <w:footnote w:type="continuationSeparator" w:id="0">
    <w:p w14:paraId="07D230F8" w14:textId="77777777" w:rsidR="007C76B4" w:rsidRDefault="007C76B4"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6F71BC" w14:paraId="62D2A464" w14:textId="77777777" w:rsidTr="4ED24CD6">
      <w:tc>
        <w:tcPr>
          <w:tcW w:w="3020" w:type="dxa"/>
        </w:tcPr>
        <w:p w14:paraId="1850878F" w14:textId="250451BF" w:rsidR="006F71BC" w:rsidRDefault="006F71BC" w:rsidP="4ED24CD6">
          <w:pPr>
            <w:pStyle w:val="Sidhuvud"/>
            <w:ind w:left="-115"/>
            <w:rPr>
              <w:rFonts w:eastAsia="Calibri"/>
              <w:szCs w:val="16"/>
            </w:rPr>
          </w:pPr>
        </w:p>
      </w:tc>
      <w:tc>
        <w:tcPr>
          <w:tcW w:w="3020" w:type="dxa"/>
        </w:tcPr>
        <w:p w14:paraId="230EA779" w14:textId="4BD12DA5" w:rsidR="006F71BC" w:rsidRDefault="006F71BC" w:rsidP="4ED24CD6">
          <w:pPr>
            <w:pStyle w:val="Sidhuvud"/>
            <w:jc w:val="center"/>
            <w:rPr>
              <w:rFonts w:eastAsia="Calibri"/>
              <w:szCs w:val="16"/>
            </w:rPr>
          </w:pPr>
        </w:p>
      </w:tc>
      <w:tc>
        <w:tcPr>
          <w:tcW w:w="3020" w:type="dxa"/>
        </w:tcPr>
        <w:p w14:paraId="00B1C76C" w14:textId="7820520C" w:rsidR="006F71BC" w:rsidRDefault="006F71BC" w:rsidP="4ED24CD6">
          <w:pPr>
            <w:pStyle w:val="Sidhuvud"/>
            <w:ind w:right="-115"/>
            <w:jc w:val="right"/>
            <w:rPr>
              <w:rFonts w:eastAsia="Calibri"/>
              <w:szCs w:val="16"/>
            </w:rPr>
          </w:pPr>
        </w:p>
      </w:tc>
    </w:tr>
  </w:tbl>
  <w:p w14:paraId="2E1EEB66" w14:textId="1C1C1FAD" w:rsidR="006F71BC" w:rsidRDefault="006F71BC" w:rsidP="4ED24CD6">
    <w:pPr>
      <w:pStyle w:val="Sidhuvud"/>
      <w:rPr>
        <w:rFonts w:eastAsia="Calibri"/>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7F4"/>
    <w:multiLevelType w:val="hybridMultilevel"/>
    <w:tmpl w:val="5FA49D98"/>
    <w:lvl w:ilvl="0" w:tplc="809A344A">
      <w:start w:val="1"/>
      <w:numFmt w:val="bullet"/>
      <w:lvlText w:val="•"/>
      <w:lvlJc w:val="left"/>
      <w:pPr>
        <w:tabs>
          <w:tab w:val="num" w:pos="720"/>
        </w:tabs>
        <w:ind w:left="720" w:hanging="360"/>
      </w:pPr>
      <w:rPr>
        <w:rFonts w:ascii="Times New Roman" w:hAnsi="Times New Roman" w:hint="default"/>
      </w:rPr>
    </w:lvl>
    <w:lvl w:ilvl="1" w:tplc="4978F05C" w:tentative="1">
      <w:start w:val="1"/>
      <w:numFmt w:val="bullet"/>
      <w:lvlText w:val="•"/>
      <w:lvlJc w:val="left"/>
      <w:pPr>
        <w:tabs>
          <w:tab w:val="num" w:pos="1440"/>
        </w:tabs>
        <w:ind w:left="1440" w:hanging="360"/>
      </w:pPr>
      <w:rPr>
        <w:rFonts w:ascii="Times New Roman" w:hAnsi="Times New Roman" w:hint="default"/>
      </w:rPr>
    </w:lvl>
    <w:lvl w:ilvl="2" w:tplc="8960BF68" w:tentative="1">
      <w:start w:val="1"/>
      <w:numFmt w:val="bullet"/>
      <w:lvlText w:val="•"/>
      <w:lvlJc w:val="left"/>
      <w:pPr>
        <w:tabs>
          <w:tab w:val="num" w:pos="2160"/>
        </w:tabs>
        <w:ind w:left="2160" w:hanging="360"/>
      </w:pPr>
      <w:rPr>
        <w:rFonts w:ascii="Times New Roman" w:hAnsi="Times New Roman" w:hint="default"/>
      </w:rPr>
    </w:lvl>
    <w:lvl w:ilvl="3" w:tplc="AB764AC2" w:tentative="1">
      <w:start w:val="1"/>
      <w:numFmt w:val="bullet"/>
      <w:lvlText w:val="•"/>
      <w:lvlJc w:val="left"/>
      <w:pPr>
        <w:tabs>
          <w:tab w:val="num" w:pos="2880"/>
        </w:tabs>
        <w:ind w:left="2880" w:hanging="360"/>
      </w:pPr>
      <w:rPr>
        <w:rFonts w:ascii="Times New Roman" w:hAnsi="Times New Roman" w:hint="default"/>
      </w:rPr>
    </w:lvl>
    <w:lvl w:ilvl="4" w:tplc="717866EE" w:tentative="1">
      <w:start w:val="1"/>
      <w:numFmt w:val="bullet"/>
      <w:lvlText w:val="•"/>
      <w:lvlJc w:val="left"/>
      <w:pPr>
        <w:tabs>
          <w:tab w:val="num" w:pos="3600"/>
        </w:tabs>
        <w:ind w:left="3600" w:hanging="360"/>
      </w:pPr>
      <w:rPr>
        <w:rFonts w:ascii="Times New Roman" w:hAnsi="Times New Roman" w:hint="default"/>
      </w:rPr>
    </w:lvl>
    <w:lvl w:ilvl="5" w:tplc="5A0E4002" w:tentative="1">
      <w:start w:val="1"/>
      <w:numFmt w:val="bullet"/>
      <w:lvlText w:val="•"/>
      <w:lvlJc w:val="left"/>
      <w:pPr>
        <w:tabs>
          <w:tab w:val="num" w:pos="4320"/>
        </w:tabs>
        <w:ind w:left="4320" w:hanging="360"/>
      </w:pPr>
      <w:rPr>
        <w:rFonts w:ascii="Times New Roman" w:hAnsi="Times New Roman" w:hint="default"/>
      </w:rPr>
    </w:lvl>
    <w:lvl w:ilvl="6" w:tplc="DE10B6A8" w:tentative="1">
      <w:start w:val="1"/>
      <w:numFmt w:val="bullet"/>
      <w:lvlText w:val="•"/>
      <w:lvlJc w:val="left"/>
      <w:pPr>
        <w:tabs>
          <w:tab w:val="num" w:pos="5040"/>
        </w:tabs>
        <w:ind w:left="5040" w:hanging="360"/>
      </w:pPr>
      <w:rPr>
        <w:rFonts w:ascii="Times New Roman" w:hAnsi="Times New Roman" w:hint="default"/>
      </w:rPr>
    </w:lvl>
    <w:lvl w:ilvl="7" w:tplc="D110EA1C" w:tentative="1">
      <w:start w:val="1"/>
      <w:numFmt w:val="bullet"/>
      <w:lvlText w:val="•"/>
      <w:lvlJc w:val="left"/>
      <w:pPr>
        <w:tabs>
          <w:tab w:val="num" w:pos="5760"/>
        </w:tabs>
        <w:ind w:left="5760" w:hanging="360"/>
      </w:pPr>
      <w:rPr>
        <w:rFonts w:ascii="Times New Roman" w:hAnsi="Times New Roman" w:hint="default"/>
      </w:rPr>
    </w:lvl>
    <w:lvl w:ilvl="8" w:tplc="CB90F7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1A5792"/>
    <w:multiLevelType w:val="hybridMultilevel"/>
    <w:tmpl w:val="808016D6"/>
    <w:lvl w:ilvl="0" w:tplc="0A7EE0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92F141C"/>
    <w:multiLevelType w:val="hybridMultilevel"/>
    <w:tmpl w:val="6F1ABAEA"/>
    <w:lvl w:ilvl="0" w:tplc="3D22B1A4">
      <w:start w:val="1"/>
      <w:numFmt w:val="bullet"/>
      <w:lvlText w:val=""/>
      <w:lvlJc w:val="left"/>
      <w:pPr>
        <w:ind w:left="720" w:hanging="360"/>
      </w:pPr>
      <w:rPr>
        <w:rFonts w:ascii="Symbol" w:hAnsi="Symbol" w:hint="default"/>
      </w:rPr>
    </w:lvl>
    <w:lvl w:ilvl="1" w:tplc="643A5A42">
      <w:start w:val="1"/>
      <w:numFmt w:val="bullet"/>
      <w:lvlText w:val="o"/>
      <w:lvlJc w:val="left"/>
      <w:pPr>
        <w:ind w:left="1440" w:hanging="360"/>
      </w:pPr>
      <w:rPr>
        <w:rFonts w:ascii="Courier New" w:hAnsi="Courier New" w:hint="default"/>
      </w:rPr>
    </w:lvl>
    <w:lvl w:ilvl="2" w:tplc="1D523312">
      <w:start w:val="1"/>
      <w:numFmt w:val="bullet"/>
      <w:lvlText w:val=""/>
      <w:lvlJc w:val="left"/>
      <w:pPr>
        <w:ind w:left="2160" w:hanging="360"/>
      </w:pPr>
      <w:rPr>
        <w:rFonts w:ascii="Wingdings" w:hAnsi="Wingdings" w:hint="default"/>
      </w:rPr>
    </w:lvl>
    <w:lvl w:ilvl="3" w:tplc="C8E8FEE6">
      <w:start w:val="1"/>
      <w:numFmt w:val="bullet"/>
      <w:lvlText w:val=""/>
      <w:lvlJc w:val="left"/>
      <w:pPr>
        <w:ind w:left="2880" w:hanging="360"/>
      </w:pPr>
      <w:rPr>
        <w:rFonts w:ascii="Symbol" w:hAnsi="Symbol" w:hint="default"/>
      </w:rPr>
    </w:lvl>
    <w:lvl w:ilvl="4" w:tplc="4E80D41E">
      <w:start w:val="1"/>
      <w:numFmt w:val="bullet"/>
      <w:lvlText w:val="o"/>
      <w:lvlJc w:val="left"/>
      <w:pPr>
        <w:ind w:left="3600" w:hanging="360"/>
      </w:pPr>
      <w:rPr>
        <w:rFonts w:ascii="Courier New" w:hAnsi="Courier New" w:hint="default"/>
      </w:rPr>
    </w:lvl>
    <w:lvl w:ilvl="5" w:tplc="42622668">
      <w:start w:val="1"/>
      <w:numFmt w:val="bullet"/>
      <w:lvlText w:val=""/>
      <w:lvlJc w:val="left"/>
      <w:pPr>
        <w:ind w:left="4320" w:hanging="360"/>
      </w:pPr>
      <w:rPr>
        <w:rFonts w:ascii="Wingdings" w:hAnsi="Wingdings" w:hint="default"/>
      </w:rPr>
    </w:lvl>
    <w:lvl w:ilvl="6" w:tplc="C1BE4F32">
      <w:start w:val="1"/>
      <w:numFmt w:val="bullet"/>
      <w:lvlText w:val=""/>
      <w:lvlJc w:val="left"/>
      <w:pPr>
        <w:ind w:left="5040" w:hanging="360"/>
      </w:pPr>
      <w:rPr>
        <w:rFonts w:ascii="Symbol" w:hAnsi="Symbol" w:hint="default"/>
      </w:rPr>
    </w:lvl>
    <w:lvl w:ilvl="7" w:tplc="8E7C9764">
      <w:start w:val="1"/>
      <w:numFmt w:val="bullet"/>
      <w:lvlText w:val="o"/>
      <w:lvlJc w:val="left"/>
      <w:pPr>
        <w:ind w:left="5760" w:hanging="360"/>
      </w:pPr>
      <w:rPr>
        <w:rFonts w:ascii="Courier New" w:hAnsi="Courier New" w:hint="default"/>
      </w:rPr>
    </w:lvl>
    <w:lvl w:ilvl="8" w:tplc="821E4768">
      <w:start w:val="1"/>
      <w:numFmt w:val="bullet"/>
      <w:lvlText w:val=""/>
      <w:lvlJc w:val="left"/>
      <w:pPr>
        <w:ind w:left="6480" w:hanging="360"/>
      </w:pPr>
      <w:rPr>
        <w:rFonts w:ascii="Wingdings" w:hAnsi="Wingdings" w:hint="default"/>
      </w:rPr>
    </w:lvl>
  </w:abstractNum>
  <w:abstractNum w:abstractNumId="4"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5" w15:restartNumberingAfterBreak="0">
    <w:nsid w:val="0B573880"/>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747F36"/>
    <w:multiLevelType w:val="hybridMultilevel"/>
    <w:tmpl w:val="16E25B92"/>
    <w:lvl w:ilvl="0" w:tplc="626E6D66">
      <w:start w:val="1"/>
      <w:numFmt w:val="bullet"/>
      <w:lvlText w:val="•"/>
      <w:lvlJc w:val="left"/>
      <w:pPr>
        <w:tabs>
          <w:tab w:val="num" w:pos="720"/>
        </w:tabs>
        <w:ind w:left="720" w:hanging="360"/>
      </w:pPr>
      <w:rPr>
        <w:rFonts w:ascii="Times New Roman" w:hAnsi="Times New Roman" w:hint="default"/>
      </w:rPr>
    </w:lvl>
    <w:lvl w:ilvl="1" w:tplc="637E4FC8" w:tentative="1">
      <w:start w:val="1"/>
      <w:numFmt w:val="bullet"/>
      <w:lvlText w:val="•"/>
      <w:lvlJc w:val="left"/>
      <w:pPr>
        <w:tabs>
          <w:tab w:val="num" w:pos="1440"/>
        </w:tabs>
        <w:ind w:left="1440" w:hanging="360"/>
      </w:pPr>
      <w:rPr>
        <w:rFonts w:ascii="Times New Roman" w:hAnsi="Times New Roman" w:hint="default"/>
      </w:rPr>
    </w:lvl>
    <w:lvl w:ilvl="2" w:tplc="1BACDE10" w:tentative="1">
      <w:start w:val="1"/>
      <w:numFmt w:val="bullet"/>
      <w:lvlText w:val="•"/>
      <w:lvlJc w:val="left"/>
      <w:pPr>
        <w:tabs>
          <w:tab w:val="num" w:pos="2160"/>
        </w:tabs>
        <w:ind w:left="2160" w:hanging="360"/>
      </w:pPr>
      <w:rPr>
        <w:rFonts w:ascii="Times New Roman" w:hAnsi="Times New Roman" w:hint="default"/>
      </w:rPr>
    </w:lvl>
    <w:lvl w:ilvl="3" w:tplc="B66E30F0" w:tentative="1">
      <w:start w:val="1"/>
      <w:numFmt w:val="bullet"/>
      <w:lvlText w:val="•"/>
      <w:lvlJc w:val="left"/>
      <w:pPr>
        <w:tabs>
          <w:tab w:val="num" w:pos="2880"/>
        </w:tabs>
        <w:ind w:left="2880" w:hanging="360"/>
      </w:pPr>
      <w:rPr>
        <w:rFonts w:ascii="Times New Roman" w:hAnsi="Times New Roman" w:hint="default"/>
      </w:rPr>
    </w:lvl>
    <w:lvl w:ilvl="4" w:tplc="DBC466B2" w:tentative="1">
      <w:start w:val="1"/>
      <w:numFmt w:val="bullet"/>
      <w:lvlText w:val="•"/>
      <w:lvlJc w:val="left"/>
      <w:pPr>
        <w:tabs>
          <w:tab w:val="num" w:pos="3600"/>
        </w:tabs>
        <w:ind w:left="3600" w:hanging="360"/>
      </w:pPr>
      <w:rPr>
        <w:rFonts w:ascii="Times New Roman" w:hAnsi="Times New Roman" w:hint="default"/>
      </w:rPr>
    </w:lvl>
    <w:lvl w:ilvl="5" w:tplc="3A64A062" w:tentative="1">
      <w:start w:val="1"/>
      <w:numFmt w:val="bullet"/>
      <w:lvlText w:val="•"/>
      <w:lvlJc w:val="left"/>
      <w:pPr>
        <w:tabs>
          <w:tab w:val="num" w:pos="4320"/>
        </w:tabs>
        <w:ind w:left="4320" w:hanging="360"/>
      </w:pPr>
      <w:rPr>
        <w:rFonts w:ascii="Times New Roman" w:hAnsi="Times New Roman" w:hint="default"/>
      </w:rPr>
    </w:lvl>
    <w:lvl w:ilvl="6" w:tplc="5386AD06" w:tentative="1">
      <w:start w:val="1"/>
      <w:numFmt w:val="bullet"/>
      <w:lvlText w:val="•"/>
      <w:lvlJc w:val="left"/>
      <w:pPr>
        <w:tabs>
          <w:tab w:val="num" w:pos="5040"/>
        </w:tabs>
        <w:ind w:left="5040" w:hanging="360"/>
      </w:pPr>
      <w:rPr>
        <w:rFonts w:ascii="Times New Roman" w:hAnsi="Times New Roman" w:hint="default"/>
      </w:rPr>
    </w:lvl>
    <w:lvl w:ilvl="7" w:tplc="732609BA" w:tentative="1">
      <w:start w:val="1"/>
      <w:numFmt w:val="bullet"/>
      <w:lvlText w:val="•"/>
      <w:lvlJc w:val="left"/>
      <w:pPr>
        <w:tabs>
          <w:tab w:val="num" w:pos="5760"/>
        </w:tabs>
        <w:ind w:left="5760" w:hanging="360"/>
      </w:pPr>
      <w:rPr>
        <w:rFonts w:ascii="Times New Roman" w:hAnsi="Times New Roman" w:hint="default"/>
      </w:rPr>
    </w:lvl>
    <w:lvl w:ilvl="8" w:tplc="98C078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772623"/>
    <w:multiLevelType w:val="hybridMultilevel"/>
    <w:tmpl w:val="976482FA"/>
    <w:lvl w:ilvl="0" w:tplc="34AE735C">
      <w:start w:val="1"/>
      <w:numFmt w:val="bullet"/>
      <w:lvlText w:val="-"/>
      <w:lvlJc w:val="left"/>
      <w:pPr>
        <w:ind w:left="720" w:hanging="360"/>
      </w:pPr>
      <w:rPr>
        <w:rFonts w:ascii="Calibri" w:hAnsi="Calibri" w:hint="default"/>
      </w:rPr>
    </w:lvl>
    <w:lvl w:ilvl="1" w:tplc="FCA84EB8">
      <w:start w:val="1"/>
      <w:numFmt w:val="bullet"/>
      <w:lvlText w:val="o"/>
      <w:lvlJc w:val="left"/>
      <w:pPr>
        <w:ind w:left="1440" w:hanging="360"/>
      </w:pPr>
      <w:rPr>
        <w:rFonts w:ascii="Courier New" w:hAnsi="Courier New" w:hint="default"/>
      </w:rPr>
    </w:lvl>
    <w:lvl w:ilvl="2" w:tplc="81FC0CE6">
      <w:start w:val="1"/>
      <w:numFmt w:val="bullet"/>
      <w:lvlText w:val=""/>
      <w:lvlJc w:val="left"/>
      <w:pPr>
        <w:ind w:left="2160" w:hanging="360"/>
      </w:pPr>
      <w:rPr>
        <w:rFonts w:ascii="Wingdings" w:hAnsi="Wingdings" w:hint="default"/>
      </w:rPr>
    </w:lvl>
    <w:lvl w:ilvl="3" w:tplc="52842AD0">
      <w:start w:val="1"/>
      <w:numFmt w:val="bullet"/>
      <w:lvlText w:val=""/>
      <w:lvlJc w:val="left"/>
      <w:pPr>
        <w:ind w:left="2880" w:hanging="360"/>
      </w:pPr>
      <w:rPr>
        <w:rFonts w:ascii="Symbol" w:hAnsi="Symbol" w:hint="default"/>
      </w:rPr>
    </w:lvl>
    <w:lvl w:ilvl="4" w:tplc="CAB4CF14">
      <w:start w:val="1"/>
      <w:numFmt w:val="bullet"/>
      <w:lvlText w:val="o"/>
      <w:lvlJc w:val="left"/>
      <w:pPr>
        <w:ind w:left="3600" w:hanging="360"/>
      </w:pPr>
      <w:rPr>
        <w:rFonts w:ascii="Courier New" w:hAnsi="Courier New" w:hint="default"/>
      </w:rPr>
    </w:lvl>
    <w:lvl w:ilvl="5" w:tplc="AF9ECBF4">
      <w:start w:val="1"/>
      <w:numFmt w:val="bullet"/>
      <w:lvlText w:val=""/>
      <w:lvlJc w:val="left"/>
      <w:pPr>
        <w:ind w:left="4320" w:hanging="360"/>
      </w:pPr>
      <w:rPr>
        <w:rFonts w:ascii="Wingdings" w:hAnsi="Wingdings" w:hint="default"/>
      </w:rPr>
    </w:lvl>
    <w:lvl w:ilvl="6" w:tplc="C7F6AFE4">
      <w:start w:val="1"/>
      <w:numFmt w:val="bullet"/>
      <w:lvlText w:val=""/>
      <w:lvlJc w:val="left"/>
      <w:pPr>
        <w:ind w:left="5040" w:hanging="360"/>
      </w:pPr>
      <w:rPr>
        <w:rFonts w:ascii="Symbol" w:hAnsi="Symbol" w:hint="default"/>
      </w:rPr>
    </w:lvl>
    <w:lvl w:ilvl="7" w:tplc="536E13DA">
      <w:start w:val="1"/>
      <w:numFmt w:val="bullet"/>
      <w:lvlText w:val="o"/>
      <w:lvlJc w:val="left"/>
      <w:pPr>
        <w:ind w:left="5760" w:hanging="360"/>
      </w:pPr>
      <w:rPr>
        <w:rFonts w:ascii="Courier New" w:hAnsi="Courier New" w:hint="default"/>
      </w:rPr>
    </w:lvl>
    <w:lvl w:ilvl="8" w:tplc="ECA03D3A">
      <w:start w:val="1"/>
      <w:numFmt w:val="bullet"/>
      <w:lvlText w:val=""/>
      <w:lvlJc w:val="left"/>
      <w:pPr>
        <w:ind w:left="6480" w:hanging="360"/>
      </w:pPr>
      <w:rPr>
        <w:rFonts w:ascii="Wingdings" w:hAnsi="Wingdings" w:hint="default"/>
      </w:rPr>
    </w:lvl>
  </w:abstractNum>
  <w:abstractNum w:abstractNumId="8" w15:restartNumberingAfterBreak="0">
    <w:nsid w:val="17E85D21"/>
    <w:multiLevelType w:val="hybridMultilevel"/>
    <w:tmpl w:val="E6DAF57E"/>
    <w:lvl w:ilvl="0" w:tplc="99DAA94C">
      <w:start w:val="1"/>
      <w:numFmt w:val="bullet"/>
      <w:lvlText w:val="-"/>
      <w:lvlJc w:val="left"/>
      <w:pPr>
        <w:ind w:left="720" w:hanging="360"/>
      </w:pPr>
      <w:rPr>
        <w:rFonts w:ascii="Calibri" w:hAnsi="Calibri" w:hint="default"/>
      </w:rPr>
    </w:lvl>
    <w:lvl w:ilvl="1" w:tplc="727C6BB2">
      <w:start w:val="1"/>
      <w:numFmt w:val="bullet"/>
      <w:lvlText w:val="o"/>
      <w:lvlJc w:val="left"/>
      <w:pPr>
        <w:ind w:left="1440" w:hanging="360"/>
      </w:pPr>
      <w:rPr>
        <w:rFonts w:ascii="Courier New" w:hAnsi="Courier New" w:hint="default"/>
      </w:rPr>
    </w:lvl>
    <w:lvl w:ilvl="2" w:tplc="E70EB6D2">
      <w:start w:val="1"/>
      <w:numFmt w:val="bullet"/>
      <w:lvlText w:val=""/>
      <w:lvlJc w:val="left"/>
      <w:pPr>
        <w:ind w:left="2160" w:hanging="360"/>
      </w:pPr>
      <w:rPr>
        <w:rFonts w:ascii="Wingdings" w:hAnsi="Wingdings" w:hint="default"/>
      </w:rPr>
    </w:lvl>
    <w:lvl w:ilvl="3" w:tplc="19C28942">
      <w:start w:val="1"/>
      <w:numFmt w:val="bullet"/>
      <w:lvlText w:val=""/>
      <w:lvlJc w:val="left"/>
      <w:pPr>
        <w:ind w:left="2880" w:hanging="360"/>
      </w:pPr>
      <w:rPr>
        <w:rFonts w:ascii="Symbol" w:hAnsi="Symbol" w:hint="default"/>
      </w:rPr>
    </w:lvl>
    <w:lvl w:ilvl="4" w:tplc="335C9DB2">
      <w:start w:val="1"/>
      <w:numFmt w:val="bullet"/>
      <w:lvlText w:val="o"/>
      <w:lvlJc w:val="left"/>
      <w:pPr>
        <w:ind w:left="3600" w:hanging="360"/>
      </w:pPr>
      <w:rPr>
        <w:rFonts w:ascii="Courier New" w:hAnsi="Courier New" w:hint="default"/>
      </w:rPr>
    </w:lvl>
    <w:lvl w:ilvl="5" w:tplc="2974941A">
      <w:start w:val="1"/>
      <w:numFmt w:val="bullet"/>
      <w:lvlText w:val=""/>
      <w:lvlJc w:val="left"/>
      <w:pPr>
        <w:ind w:left="4320" w:hanging="360"/>
      </w:pPr>
      <w:rPr>
        <w:rFonts w:ascii="Wingdings" w:hAnsi="Wingdings" w:hint="default"/>
      </w:rPr>
    </w:lvl>
    <w:lvl w:ilvl="6" w:tplc="36F8253C">
      <w:start w:val="1"/>
      <w:numFmt w:val="bullet"/>
      <w:lvlText w:val=""/>
      <w:lvlJc w:val="left"/>
      <w:pPr>
        <w:ind w:left="5040" w:hanging="360"/>
      </w:pPr>
      <w:rPr>
        <w:rFonts w:ascii="Symbol" w:hAnsi="Symbol" w:hint="default"/>
      </w:rPr>
    </w:lvl>
    <w:lvl w:ilvl="7" w:tplc="F90C0142">
      <w:start w:val="1"/>
      <w:numFmt w:val="bullet"/>
      <w:lvlText w:val="o"/>
      <w:lvlJc w:val="left"/>
      <w:pPr>
        <w:ind w:left="5760" w:hanging="360"/>
      </w:pPr>
      <w:rPr>
        <w:rFonts w:ascii="Courier New" w:hAnsi="Courier New" w:hint="default"/>
      </w:rPr>
    </w:lvl>
    <w:lvl w:ilvl="8" w:tplc="B5CA73E4">
      <w:start w:val="1"/>
      <w:numFmt w:val="bullet"/>
      <w:lvlText w:val=""/>
      <w:lvlJc w:val="left"/>
      <w:pPr>
        <w:ind w:left="6480" w:hanging="360"/>
      </w:pPr>
      <w:rPr>
        <w:rFonts w:ascii="Wingdings" w:hAnsi="Wingdings" w:hint="default"/>
      </w:rPr>
    </w:lvl>
  </w:abstractNum>
  <w:abstractNum w:abstractNumId="9" w15:restartNumberingAfterBreak="0">
    <w:nsid w:val="1B315195"/>
    <w:multiLevelType w:val="hybridMultilevel"/>
    <w:tmpl w:val="041015CC"/>
    <w:lvl w:ilvl="0" w:tplc="B2EC79B0">
      <w:start w:val="1"/>
      <w:numFmt w:val="bullet"/>
      <w:lvlText w:val=""/>
      <w:lvlJc w:val="left"/>
      <w:pPr>
        <w:ind w:left="720" w:hanging="360"/>
      </w:pPr>
      <w:rPr>
        <w:rFonts w:ascii="Symbol" w:hAnsi="Symbol" w:hint="default"/>
      </w:rPr>
    </w:lvl>
    <w:lvl w:ilvl="1" w:tplc="C1EC00E6">
      <w:start w:val="1"/>
      <w:numFmt w:val="bullet"/>
      <w:lvlText w:val="o"/>
      <w:lvlJc w:val="left"/>
      <w:pPr>
        <w:ind w:left="1440" w:hanging="360"/>
      </w:pPr>
      <w:rPr>
        <w:rFonts w:ascii="Courier New" w:hAnsi="Courier New" w:hint="default"/>
      </w:rPr>
    </w:lvl>
    <w:lvl w:ilvl="2" w:tplc="BC966824">
      <w:start w:val="1"/>
      <w:numFmt w:val="bullet"/>
      <w:lvlText w:val=""/>
      <w:lvlJc w:val="left"/>
      <w:pPr>
        <w:ind w:left="2160" w:hanging="360"/>
      </w:pPr>
      <w:rPr>
        <w:rFonts w:ascii="Wingdings" w:hAnsi="Wingdings" w:hint="default"/>
      </w:rPr>
    </w:lvl>
    <w:lvl w:ilvl="3" w:tplc="B4FCDB84">
      <w:start w:val="1"/>
      <w:numFmt w:val="bullet"/>
      <w:lvlText w:val=""/>
      <w:lvlJc w:val="left"/>
      <w:pPr>
        <w:ind w:left="2880" w:hanging="360"/>
      </w:pPr>
      <w:rPr>
        <w:rFonts w:ascii="Symbol" w:hAnsi="Symbol" w:hint="default"/>
      </w:rPr>
    </w:lvl>
    <w:lvl w:ilvl="4" w:tplc="1406B210">
      <w:start w:val="1"/>
      <w:numFmt w:val="bullet"/>
      <w:lvlText w:val="o"/>
      <w:lvlJc w:val="left"/>
      <w:pPr>
        <w:ind w:left="3600" w:hanging="360"/>
      </w:pPr>
      <w:rPr>
        <w:rFonts w:ascii="Courier New" w:hAnsi="Courier New" w:hint="default"/>
      </w:rPr>
    </w:lvl>
    <w:lvl w:ilvl="5" w:tplc="9A927B66">
      <w:start w:val="1"/>
      <w:numFmt w:val="bullet"/>
      <w:lvlText w:val=""/>
      <w:lvlJc w:val="left"/>
      <w:pPr>
        <w:ind w:left="4320" w:hanging="360"/>
      </w:pPr>
      <w:rPr>
        <w:rFonts w:ascii="Wingdings" w:hAnsi="Wingdings" w:hint="default"/>
      </w:rPr>
    </w:lvl>
    <w:lvl w:ilvl="6" w:tplc="9086E512">
      <w:start w:val="1"/>
      <w:numFmt w:val="bullet"/>
      <w:lvlText w:val=""/>
      <w:lvlJc w:val="left"/>
      <w:pPr>
        <w:ind w:left="5040" w:hanging="360"/>
      </w:pPr>
      <w:rPr>
        <w:rFonts w:ascii="Symbol" w:hAnsi="Symbol" w:hint="default"/>
      </w:rPr>
    </w:lvl>
    <w:lvl w:ilvl="7" w:tplc="A476C5B8">
      <w:start w:val="1"/>
      <w:numFmt w:val="bullet"/>
      <w:lvlText w:val="o"/>
      <w:lvlJc w:val="left"/>
      <w:pPr>
        <w:ind w:left="5760" w:hanging="360"/>
      </w:pPr>
      <w:rPr>
        <w:rFonts w:ascii="Courier New" w:hAnsi="Courier New" w:hint="default"/>
      </w:rPr>
    </w:lvl>
    <w:lvl w:ilvl="8" w:tplc="BDC0267A">
      <w:start w:val="1"/>
      <w:numFmt w:val="bullet"/>
      <w:lvlText w:val=""/>
      <w:lvlJc w:val="left"/>
      <w:pPr>
        <w:ind w:left="6480" w:hanging="360"/>
      </w:pPr>
      <w:rPr>
        <w:rFonts w:ascii="Wingdings" w:hAnsi="Wingdings" w:hint="default"/>
      </w:rPr>
    </w:lvl>
  </w:abstractNum>
  <w:abstractNum w:abstractNumId="10" w15:restartNumberingAfterBreak="0">
    <w:nsid w:val="1BDA21DD"/>
    <w:multiLevelType w:val="hybridMultilevel"/>
    <w:tmpl w:val="B99288FA"/>
    <w:lvl w:ilvl="0" w:tplc="7688AC78">
      <w:start w:val="1"/>
      <w:numFmt w:val="bullet"/>
      <w:lvlText w:val="-"/>
      <w:lvlJc w:val="left"/>
      <w:pPr>
        <w:ind w:left="720" w:hanging="360"/>
      </w:pPr>
      <w:rPr>
        <w:rFonts w:ascii="Calibri" w:hAnsi="Calibri" w:hint="default"/>
      </w:rPr>
    </w:lvl>
    <w:lvl w:ilvl="1" w:tplc="23E8FA60">
      <w:start w:val="1"/>
      <w:numFmt w:val="bullet"/>
      <w:lvlText w:val="o"/>
      <w:lvlJc w:val="left"/>
      <w:pPr>
        <w:ind w:left="1440" w:hanging="360"/>
      </w:pPr>
      <w:rPr>
        <w:rFonts w:ascii="Courier New" w:hAnsi="Courier New" w:hint="default"/>
      </w:rPr>
    </w:lvl>
    <w:lvl w:ilvl="2" w:tplc="D91C9FEE">
      <w:start w:val="1"/>
      <w:numFmt w:val="bullet"/>
      <w:lvlText w:val=""/>
      <w:lvlJc w:val="left"/>
      <w:pPr>
        <w:ind w:left="2160" w:hanging="360"/>
      </w:pPr>
      <w:rPr>
        <w:rFonts w:ascii="Wingdings" w:hAnsi="Wingdings" w:hint="default"/>
      </w:rPr>
    </w:lvl>
    <w:lvl w:ilvl="3" w:tplc="065C4260">
      <w:start w:val="1"/>
      <w:numFmt w:val="bullet"/>
      <w:lvlText w:val=""/>
      <w:lvlJc w:val="left"/>
      <w:pPr>
        <w:ind w:left="2880" w:hanging="360"/>
      </w:pPr>
      <w:rPr>
        <w:rFonts w:ascii="Symbol" w:hAnsi="Symbol" w:hint="default"/>
      </w:rPr>
    </w:lvl>
    <w:lvl w:ilvl="4" w:tplc="B608D514">
      <w:start w:val="1"/>
      <w:numFmt w:val="bullet"/>
      <w:lvlText w:val="o"/>
      <w:lvlJc w:val="left"/>
      <w:pPr>
        <w:ind w:left="3600" w:hanging="360"/>
      </w:pPr>
      <w:rPr>
        <w:rFonts w:ascii="Courier New" w:hAnsi="Courier New" w:hint="default"/>
      </w:rPr>
    </w:lvl>
    <w:lvl w:ilvl="5" w:tplc="02304CF8">
      <w:start w:val="1"/>
      <w:numFmt w:val="bullet"/>
      <w:lvlText w:val=""/>
      <w:lvlJc w:val="left"/>
      <w:pPr>
        <w:ind w:left="4320" w:hanging="360"/>
      </w:pPr>
      <w:rPr>
        <w:rFonts w:ascii="Wingdings" w:hAnsi="Wingdings" w:hint="default"/>
      </w:rPr>
    </w:lvl>
    <w:lvl w:ilvl="6" w:tplc="4CB417BC">
      <w:start w:val="1"/>
      <w:numFmt w:val="bullet"/>
      <w:lvlText w:val=""/>
      <w:lvlJc w:val="left"/>
      <w:pPr>
        <w:ind w:left="5040" w:hanging="360"/>
      </w:pPr>
      <w:rPr>
        <w:rFonts w:ascii="Symbol" w:hAnsi="Symbol" w:hint="default"/>
      </w:rPr>
    </w:lvl>
    <w:lvl w:ilvl="7" w:tplc="CBA88AF2">
      <w:start w:val="1"/>
      <w:numFmt w:val="bullet"/>
      <w:lvlText w:val="o"/>
      <w:lvlJc w:val="left"/>
      <w:pPr>
        <w:ind w:left="5760" w:hanging="360"/>
      </w:pPr>
      <w:rPr>
        <w:rFonts w:ascii="Courier New" w:hAnsi="Courier New" w:hint="default"/>
      </w:rPr>
    </w:lvl>
    <w:lvl w:ilvl="8" w:tplc="D5A011D4">
      <w:start w:val="1"/>
      <w:numFmt w:val="bullet"/>
      <w:lvlText w:val=""/>
      <w:lvlJc w:val="left"/>
      <w:pPr>
        <w:ind w:left="6480" w:hanging="360"/>
      </w:pPr>
      <w:rPr>
        <w:rFonts w:ascii="Wingdings" w:hAnsi="Wingdings" w:hint="default"/>
      </w:rPr>
    </w:lvl>
  </w:abstractNum>
  <w:abstractNum w:abstractNumId="11" w15:restartNumberingAfterBreak="0">
    <w:nsid w:val="21B136EF"/>
    <w:multiLevelType w:val="hybridMultilevel"/>
    <w:tmpl w:val="3CA84C36"/>
    <w:lvl w:ilvl="0" w:tplc="41BAE0F6">
      <w:start w:val="1"/>
      <w:numFmt w:val="bullet"/>
      <w:lvlText w:val="-"/>
      <w:lvlJc w:val="left"/>
      <w:pPr>
        <w:ind w:left="720" w:hanging="360"/>
      </w:pPr>
      <w:rPr>
        <w:rFonts w:ascii="Calibri" w:hAnsi="Calibri" w:hint="default"/>
      </w:rPr>
    </w:lvl>
    <w:lvl w:ilvl="1" w:tplc="E5546958">
      <w:start w:val="1"/>
      <w:numFmt w:val="bullet"/>
      <w:lvlText w:val="o"/>
      <w:lvlJc w:val="left"/>
      <w:pPr>
        <w:ind w:left="1440" w:hanging="360"/>
      </w:pPr>
      <w:rPr>
        <w:rFonts w:ascii="Courier New" w:hAnsi="Courier New" w:hint="default"/>
      </w:rPr>
    </w:lvl>
    <w:lvl w:ilvl="2" w:tplc="B4083BA6">
      <w:start w:val="1"/>
      <w:numFmt w:val="bullet"/>
      <w:lvlText w:val=""/>
      <w:lvlJc w:val="left"/>
      <w:pPr>
        <w:ind w:left="2160" w:hanging="360"/>
      </w:pPr>
      <w:rPr>
        <w:rFonts w:ascii="Wingdings" w:hAnsi="Wingdings" w:hint="default"/>
      </w:rPr>
    </w:lvl>
    <w:lvl w:ilvl="3" w:tplc="BD70159E">
      <w:start w:val="1"/>
      <w:numFmt w:val="bullet"/>
      <w:lvlText w:val=""/>
      <w:lvlJc w:val="left"/>
      <w:pPr>
        <w:ind w:left="2880" w:hanging="360"/>
      </w:pPr>
      <w:rPr>
        <w:rFonts w:ascii="Symbol" w:hAnsi="Symbol" w:hint="default"/>
      </w:rPr>
    </w:lvl>
    <w:lvl w:ilvl="4" w:tplc="D556D0D0">
      <w:start w:val="1"/>
      <w:numFmt w:val="bullet"/>
      <w:lvlText w:val="o"/>
      <w:lvlJc w:val="left"/>
      <w:pPr>
        <w:ind w:left="3600" w:hanging="360"/>
      </w:pPr>
      <w:rPr>
        <w:rFonts w:ascii="Courier New" w:hAnsi="Courier New" w:hint="default"/>
      </w:rPr>
    </w:lvl>
    <w:lvl w:ilvl="5" w:tplc="54F00C76">
      <w:start w:val="1"/>
      <w:numFmt w:val="bullet"/>
      <w:lvlText w:val=""/>
      <w:lvlJc w:val="left"/>
      <w:pPr>
        <w:ind w:left="4320" w:hanging="360"/>
      </w:pPr>
      <w:rPr>
        <w:rFonts w:ascii="Wingdings" w:hAnsi="Wingdings" w:hint="default"/>
      </w:rPr>
    </w:lvl>
    <w:lvl w:ilvl="6" w:tplc="6E2E659C">
      <w:start w:val="1"/>
      <w:numFmt w:val="bullet"/>
      <w:lvlText w:val=""/>
      <w:lvlJc w:val="left"/>
      <w:pPr>
        <w:ind w:left="5040" w:hanging="360"/>
      </w:pPr>
      <w:rPr>
        <w:rFonts w:ascii="Symbol" w:hAnsi="Symbol" w:hint="default"/>
      </w:rPr>
    </w:lvl>
    <w:lvl w:ilvl="7" w:tplc="B0E6E436">
      <w:start w:val="1"/>
      <w:numFmt w:val="bullet"/>
      <w:lvlText w:val="o"/>
      <w:lvlJc w:val="left"/>
      <w:pPr>
        <w:ind w:left="5760" w:hanging="360"/>
      </w:pPr>
      <w:rPr>
        <w:rFonts w:ascii="Courier New" w:hAnsi="Courier New" w:hint="default"/>
      </w:rPr>
    </w:lvl>
    <w:lvl w:ilvl="8" w:tplc="AA7862C4">
      <w:start w:val="1"/>
      <w:numFmt w:val="bullet"/>
      <w:lvlText w:val=""/>
      <w:lvlJc w:val="left"/>
      <w:pPr>
        <w:ind w:left="6480" w:hanging="360"/>
      </w:pPr>
      <w:rPr>
        <w:rFonts w:ascii="Wingdings" w:hAnsi="Wingdings" w:hint="default"/>
      </w:rPr>
    </w:lvl>
  </w:abstractNum>
  <w:abstractNum w:abstractNumId="12" w15:restartNumberingAfterBreak="0">
    <w:nsid w:val="21DF16E8"/>
    <w:multiLevelType w:val="hybridMultilevel"/>
    <w:tmpl w:val="CE2AD37A"/>
    <w:lvl w:ilvl="0" w:tplc="678241D0">
      <w:start w:val="1"/>
      <w:numFmt w:val="bullet"/>
      <w:lvlText w:val=""/>
      <w:lvlJc w:val="left"/>
      <w:pPr>
        <w:ind w:left="720" w:hanging="360"/>
      </w:pPr>
      <w:rPr>
        <w:rFonts w:ascii="Symbol" w:hAnsi="Symbol" w:hint="default"/>
      </w:rPr>
    </w:lvl>
    <w:lvl w:ilvl="1" w:tplc="21342524">
      <w:start w:val="1"/>
      <w:numFmt w:val="bullet"/>
      <w:lvlText w:val="o"/>
      <w:lvlJc w:val="left"/>
      <w:pPr>
        <w:ind w:left="1440" w:hanging="360"/>
      </w:pPr>
      <w:rPr>
        <w:rFonts w:ascii="Courier New" w:hAnsi="Courier New" w:hint="default"/>
      </w:rPr>
    </w:lvl>
    <w:lvl w:ilvl="2" w:tplc="44528B24">
      <w:start w:val="1"/>
      <w:numFmt w:val="bullet"/>
      <w:lvlText w:val=""/>
      <w:lvlJc w:val="left"/>
      <w:pPr>
        <w:ind w:left="2160" w:hanging="360"/>
      </w:pPr>
      <w:rPr>
        <w:rFonts w:ascii="Wingdings" w:hAnsi="Wingdings" w:hint="default"/>
      </w:rPr>
    </w:lvl>
    <w:lvl w:ilvl="3" w:tplc="68A4B2D4">
      <w:start w:val="1"/>
      <w:numFmt w:val="bullet"/>
      <w:lvlText w:val=""/>
      <w:lvlJc w:val="left"/>
      <w:pPr>
        <w:ind w:left="2880" w:hanging="360"/>
      </w:pPr>
      <w:rPr>
        <w:rFonts w:ascii="Symbol" w:hAnsi="Symbol" w:hint="default"/>
      </w:rPr>
    </w:lvl>
    <w:lvl w:ilvl="4" w:tplc="E41C8CA4">
      <w:start w:val="1"/>
      <w:numFmt w:val="bullet"/>
      <w:lvlText w:val="o"/>
      <w:lvlJc w:val="left"/>
      <w:pPr>
        <w:ind w:left="3600" w:hanging="360"/>
      </w:pPr>
      <w:rPr>
        <w:rFonts w:ascii="Courier New" w:hAnsi="Courier New" w:hint="default"/>
      </w:rPr>
    </w:lvl>
    <w:lvl w:ilvl="5" w:tplc="F0D4A688">
      <w:start w:val="1"/>
      <w:numFmt w:val="bullet"/>
      <w:lvlText w:val=""/>
      <w:lvlJc w:val="left"/>
      <w:pPr>
        <w:ind w:left="4320" w:hanging="360"/>
      </w:pPr>
      <w:rPr>
        <w:rFonts w:ascii="Wingdings" w:hAnsi="Wingdings" w:hint="default"/>
      </w:rPr>
    </w:lvl>
    <w:lvl w:ilvl="6" w:tplc="3146A5D0">
      <w:start w:val="1"/>
      <w:numFmt w:val="bullet"/>
      <w:lvlText w:val=""/>
      <w:lvlJc w:val="left"/>
      <w:pPr>
        <w:ind w:left="5040" w:hanging="360"/>
      </w:pPr>
      <w:rPr>
        <w:rFonts w:ascii="Symbol" w:hAnsi="Symbol" w:hint="default"/>
      </w:rPr>
    </w:lvl>
    <w:lvl w:ilvl="7" w:tplc="A4DE56C8">
      <w:start w:val="1"/>
      <w:numFmt w:val="bullet"/>
      <w:lvlText w:val="o"/>
      <w:lvlJc w:val="left"/>
      <w:pPr>
        <w:ind w:left="5760" w:hanging="360"/>
      </w:pPr>
      <w:rPr>
        <w:rFonts w:ascii="Courier New" w:hAnsi="Courier New" w:hint="default"/>
      </w:rPr>
    </w:lvl>
    <w:lvl w:ilvl="8" w:tplc="ABA42D72">
      <w:start w:val="1"/>
      <w:numFmt w:val="bullet"/>
      <w:lvlText w:val=""/>
      <w:lvlJc w:val="left"/>
      <w:pPr>
        <w:ind w:left="6480" w:hanging="360"/>
      </w:pPr>
      <w:rPr>
        <w:rFonts w:ascii="Wingdings" w:hAnsi="Wingdings" w:hint="default"/>
      </w:rPr>
    </w:lvl>
  </w:abstractNum>
  <w:abstractNum w:abstractNumId="13" w15:restartNumberingAfterBreak="0">
    <w:nsid w:val="233C6457"/>
    <w:multiLevelType w:val="hybridMultilevel"/>
    <w:tmpl w:val="39E46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874752"/>
    <w:multiLevelType w:val="hybridMultilevel"/>
    <w:tmpl w:val="61C43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1909DA"/>
    <w:multiLevelType w:val="hybridMultilevel"/>
    <w:tmpl w:val="412CC22A"/>
    <w:lvl w:ilvl="0" w:tplc="54DA846E">
      <w:start w:val="1"/>
      <w:numFmt w:val="bullet"/>
      <w:lvlText w:val=""/>
      <w:lvlJc w:val="left"/>
      <w:pPr>
        <w:ind w:left="720" w:hanging="360"/>
      </w:pPr>
      <w:rPr>
        <w:rFonts w:ascii="Symbol" w:hAnsi="Symbol" w:hint="default"/>
      </w:rPr>
    </w:lvl>
    <w:lvl w:ilvl="1" w:tplc="F3A0D92A">
      <w:start w:val="1"/>
      <w:numFmt w:val="bullet"/>
      <w:lvlText w:val="o"/>
      <w:lvlJc w:val="left"/>
      <w:pPr>
        <w:ind w:left="1440" w:hanging="360"/>
      </w:pPr>
      <w:rPr>
        <w:rFonts w:ascii="Courier New" w:hAnsi="Courier New" w:hint="default"/>
      </w:rPr>
    </w:lvl>
    <w:lvl w:ilvl="2" w:tplc="97CE54B6">
      <w:start w:val="1"/>
      <w:numFmt w:val="bullet"/>
      <w:lvlText w:val=""/>
      <w:lvlJc w:val="left"/>
      <w:pPr>
        <w:ind w:left="2160" w:hanging="360"/>
      </w:pPr>
      <w:rPr>
        <w:rFonts w:ascii="Wingdings" w:hAnsi="Wingdings" w:hint="default"/>
      </w:rPr>
    </w:lvl>
    <w:lvl w:ilvl="3" w:tplc="21785526">
      <w:start w:val="1"/>
      <w:numFmt w:val="bullet"/>
      <w:lvlText w:val=""/>
      <w:lvlJc w:val="left"/>
      <w:pPr>
        <w:ind w:left="2880" w:hanging="360"/>
      </w:pPr>
      <w:rPr>
        <w:rFonts w:ascii="Symbol" w:hAnsi="Symbol" w:hint="default"/>
      </w:rPr>
    </w:lvl>
    <w:lvl w:ilvl="4" w:tplc="0542309A">
      <w:start w:val="1"/>
      <w:numFmt w:val="bullet"/>
      <w:lvlText w:val="o"/>
      <w:lvlJc w:val="left"/>
      <w:pPr>
        <w:ind w:left="3600" w:hanging="360"/>
      </w:pPr>
      <w:rPr>
        <w:rFonts w:ascii="Courier New" w:hAnsi="Courier New" w:hint="default"/>
      </w:rPr>
    </w:lvl>
    <w:lvl w:ilvl="5" w:tplc="D5AA65F4">
      <w:start w:val="1"/>
      <w:numFmt w:val="bullet"/>
      <w:lvlText w:val=""/>
      <w:lvlJc w:val="left"/>
      <w:pPr>
        <w:ind w:left="4320" w:hanging="360"/>
      </w:pPr>
      <w:rPr>
        <w:rFonts w:ascii="Wingdings" w:hAnsi="Wingdings" w:hint="default"/>
      </w:rPr>
    </w:lvl>
    <w:lvl w:ilvl="6" w:tplc="B2D04E4C">
      <w:start w:val="1"/>
      <w:numFmt w:val="bullet"/>
      <w:lvlText w:val=""/>
      <w:lvlJc w:val="left"/>
      <w:pPr>
        <w:ind w:left="5040" w:hanging="360"/>
      </w:pPr>
      <w:rPr>
        <w:rFonts w:ascii="Symbol" w:hAnsi="Symbol" w:hint="default"/>
      </w:rPr>
    </w:lvl>
    <w:lvl w:ilvl="7" w:tplc="31F03298">
      <w:start w:val="1"/>
      <w:numFmt w:val="bullet"/>
      <w:lvlText w:val="o"/>
      <w:lvlJc w:val="left"/>
      <w:pPr>
        <w:ind w:left="5760" w:hanging="360"/>
      </w:pPr>
      <w:rPr>
        <w:rFonts w:ascii="Courier New" w:hAnsi="Courier New" w:hint="default"/>
      </w:rPr>
    </w:lvl>
    <w:lvl w:ilvl="8" w:tplc="674A1BC2">
      <w:start w:val="1"/>
      <w:numFmt w:val="bullet"/>
      <w:lvlText w:val=""/>
      <w:lvlJc w:val="left"/>
      <w:pPr>
        <w:ind w:left="6480" w:hanging="360"/>
      </w:pPr>
      <w:rPr>
        <w:rFonts w:ascii="Wingdings" w:hAnsi="Wingdings" w:hint="default"/>
      </w:rPr>
    </w:lvl>
  </w:abstractNum>
  <w:abstractNum w:abstractNumId="16" w15:restartNumberingAfterBreak="0">
    <w:nsid w:val="327455D7"/>
    <w:multiLevelType w:val="hybridMultilevel"/>
    <w:tmpl w:val="0A7E0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0E347D"/>
    <w:multiLevelType w:val="hybridMultilevel"/>
    <w:tmpl w:val="C0B6A662"/>
    <w:lvl w:ilvl="0" w:tplc="041D0001">
      <w:start w:val="1"/>
      <w:numFmt w:val="bullet"/>
      <w:lvlText w:val=""/>
      <w:lvlJc w:val="left"/>
      <w:pPr>
        <w:ind w:left="5680" w:hanging="360"/>
      </w:pPr>
      <w:rPr>
        <w:rFonts w:ascii="Symbol" w:hAnsi="Symbol" w:hint="default"/>
      </w:rPr>
    </w:lvl>
    <w:lvl w:ilvl="1" w:tplc="041D0003" w:tentative="1">
      <w:start w:val="1"/>
      <w:numFmt w:val="bullet"/>
      <w:lvlText w:val="o"/>
      <w:lvlJc w:val="left"/>
      <w:pPr>
        <w:ind w:left="6400" w:hanging="360"/>
      </w:pPr>
      <w:rPr>
        <w:rFonts w:ascii="Courier New" w:hAnsi="Courier New" w:cs="Courier New" w:hint="default"/>
      </w:rPr>
    </w:lvl>
    <w:lvl w:ilvl="2" w:tplc="041D0005" w:tentative="1">
      <w:start w:val="1"/>
      <w:numFmt w:val="bullet"/>
      <w:lvlText w:val=""/>
      <w:lvlJc w:val="left"/>
      <w:pPr>
        <w:ind w:left="7120" w:hanging="360"/>
      </w:pPr>
      <w:rPr>
        <w:rFonts w:ascii="Wingdings" w:hAnsi="Wingdings" w:hint="default"/>
      </w:rPr>
    </w:lvl>
    <w:lvl w:ilvl="3" w:tplc="041D0001" w:tentative="1">
      <w:start w:val="1"/>
      <w:numFmt w:val="bullet"/>
      <w:lvlText w:val=""/>
      <w:lvlJc w:val="left"/>
      <w:pPr>
        <w:ind w:left="7840" w:hanging="360"/>
      </w:pPr>
      <w:rPr>
        <w:rFonts w:ascii="Symbol" w:hAnsi="Symbol" w:hint="default"/>
      </w:rPr>
    </w:lvl>
    <w:lvl w:ilvl="4" w:tplc="041D0003" w:tentative="1">
      <w:start w:val="1"/>
      <w:numFmt w:val="bullet"/>
      <w:lvlText w:val="o"/>
      <w:lvlJc w:val="left"/>
      <w:pPr>
        <w:ind w:left="8560" w:hanging="360"/>
      </w:pPr>
      <w:rPr>
        <w:rFonts w:ascii="Courier New" w:hAnsi="Courier New" w:cs="Courier New" w:hint="default"/>
      </w:rPr>
    </w:lvl>
    <w:lvl w:ilvl="5" w:tplc="041D0005" w:tentative="1">
      <w:start w:val="1"/>
      <w:numFmt w:val="bullet"/>
      <w:lvlText w:val=""/>
      <w:lvlJc w:val="left"/>
      <w:pPr>
        <w:ind w:left="9280" w:hanging="360"/>
      </w:pPr>
      <w:rPr>
        <w:rFonts w:ascii="Wingdings" w:hAnsi="Wingdings" w:hint="default"/>
      </w:rPr>
    </w:lvl>
    <w:lvl w:ilvl="6" w:tplc="041D0001" w:tentative="1">
      <w:start w:val="1"/>
      <w:numFmt w:val="bullet"/>
      <w:lvlText w:val=""/>
      <w:lvlJc w:val="left"/>
      <w:pPr>
        <w:ind w:left="10000" w:hanging="360"/>
      </w:pPr>
      <w:rPr>
        <w:rFonts w:ascii="Symbol" w:hAnsi="Symbol" w:hint="default"/>
      </w:rPr>
    </w:lvl>
    <w:lvl w:ilvl="7" w:tplc="041D0003" w:tentative="1">
      <w:start w:val="1"/>
      <w:numFmt w:val="bullet"/>
      <w:lvlText w:val="o"/>
      <w:lvlJc w:val="left"/>
      <w:pPr>
        <w:ind w:left="10720" w:hanging="360"/>
      </w:pPr>
      <w:rPr>
        <w:rFonts w:ascii="Courier New" w:hAnsi="Courier New" w:cs="Courier New" w:hint="default"/>
      </w:rPr>
    </w:lvl>
    <w:lvl w:ilvl="8" w:tplc="041D0005" w:tentative="1">
      <w:start w:val="1"/>
      <w:numFmt w:val="bullet"/>
      <w:lvlText w:val=""/>
      <w:lvlJc w:val="left"/>
      <w:pPr>
        <w:ind w:left="11440" w:hanging="360"/>
      </w:pPr>
      <w:rPr>
        <w:rFonts w:ascii="Wingdings" w:hAnsi="Wingdings" w:hint="default"/>
      </w:rPr>
    </w:lvl>
  </w:abstractNum>
  <w:abstractNum w:abstractNumId="18" w15:restartNumberingAfterBreak="0">
    <w:nsid w:val="360D494C"/>
    <w:multiLevelType w:val="hybridMultilevel"/>
    <w:tmpl w:val="6472FB36"/>
    <w:lvl w:ilvl="0" w:tplc="CE1A535C">
      <w:start w:val="1"/>
      <w:numFmt w:val="bullet"/>
      <w:lvlText w:val=""/>
      <w:lvlJc w:val="left"/>
      <w:pPr>
        <w:ind w:left="720" w:hanging="360"/>
      </w:pPr>
      <w:rPr>
        <w:rFonts w:ascii="Symbol" w:hAnsi="Symbol" w:hint="default"/>
      </w:rPr>
    </w:lvl>
    <w:lvl w:ilvl="1" w:tplc="6756B98A">
      <w:start w:val="1"/>
      <w:numFmt w:val="bullet"/>
      <w:lvlText w:val="o"/>
      <w:lvlJc w:val="left"/>
      <w:pPr>
        <w:ind w:left="1440" w:hanging="360"/>
      </w:pPr>
      <w:rPr>
        <w:rFonts w:ascii="Courier New" w:hAnsi="Courier New" w:hint="default"/>
      </w:rPr>
    </w:lvl>
    <w:lvl w:ilvl="2" w:tplc="74100DF8">
      <w:start w:val="1"/>
      <w:numFmt w:val="bullet"/>
      <w:lvlText w:val=""/>
      <w:lvlJc w:val="left"/>
      <w:pPr>
        <w:ind w:left="2160" w:hanging="360"/>
      </w:pPr>
      <w:rPr>
        <w:rFonts w:ascii="Wingdings" w:hAnsi="Wingdings" w:hint="default"/>
      </w:rPr>
    </w:lvl>
    <w:lvl w:ilvl="3" w:tplc="575CFDE0">
      <w:start w:val="1"/>
      <w:numFmt w:val="bullet"/>
      <w:lvlText w:val=""/>
      <w:lvlJc w:val="left"/>
      <w:pPr>
        <w:ind w:left="2880" w:hanging="360"/>
      </w:pPr>
      <w:rPr>
        <w:rFonts w:ascii="Symbol" w:hAnsi="Symbol" w:hint="default"/>
      </w:rPr>
    </w:lvl>
    <w:lvl w:ilvl="4" w:tplc="375AC85C">
      <w:start w:val="1"/>
      <w:numFmt w:val="bullet"/>
      <w:lvlText w:val="o"/>
      <w:lvlJc w:val="left"/>
      <w:pPr>
        <w:ind w:left="3600" w:hanging="360"/>
      </w:pPr>
      <w:rPr>
        <w:rFonts w:ascii="Courier New" w:hAnsi="Courier New" w:hint="default"/>
      </w:rPr>
    </w:lvl>
    <w:lvl w:ilvl="5" w:tplc="0BCC11DC">
      <w:start w:val="1"/>
      <w:numFmt w:val="bullet"/>
      <w:lvlText w:val=""/>
      <w:lvlJc w:val="left"/>
      <w:pPr>
        <w:ind w:left="4320" w:hanging="360"/>
      </w:pPr>
      <w:rPr>
        <w:rFonts w:ascii="Wingdings" w:hAnsi="Wingdings" w:hint="default"/>
      </w:rPr>
    </w:lvl>
    <w:lvl w:ilvl="6" w:tplc="7A60263A">
      <w:start w:val="1"/>
      <w:numFmt w:val="bullet"/>
      <w:lvlText w:val=""/>
      <w:lvlJc w:val="left"/>
      <w:pPr>
        <w:ind w:left="5040" w:hanging="360"/>
      </w:pPr>
      <w:rPr>
        <w:rFonts w:ascii="Symbol" w:hAnsi="Symbol" w:hint="default"/>
      </w:rPr>
    </w:lvl>
    <w:lvl w:ilvl="7" w:tplc="C7409F30">
      <w:start w:val="1"/>
      <w:numFmt w:val="bullet"/>
      <w:lvlText w:val="o"/>
      <w:lvlJc w:val="left"/>
      <w:pPr>
        <w:ind w:left="5760" w:hanging="360"/>
      </w:pPr>
      <w:rPr>
        <w:rFonts w:ascii="Courier New" w:hAnsi="Courier New" w:hint="default"/>
      </w:rPr>
    </w:lvl>
    <w:lvl w:ilvl="8" w:tplc="6430EA8C">
      <w:start w:val="1"/>
      <w:numFmt w:val="bullet"/>
      <w:lvlText w:val=""/>
      <w:lvlJc w:val="left"/>
      <w:pPr>
        <w:ind w:left="6480" w:hanging="360"/>
      </w:pPr>
      <w:rPr>
        <w:rFonts w:ascii="Wingdings" w:hAnsi="Wingdings" w:hint="default"/>
      </w:rPr>
    </w:lvl>
  </w:abstractNum>
  <w:abstractNum w:abstractNumId="19" w15:restartNumberingAfterBreak="0">
    <w:nsid w:val="3DCC6ABE"/>
    <w:multiLevelType w:val="hybridMultilevel"/>
    <w:tmpl w:val="A9A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5D4916"/>
    <w:multiLevelType w:val="hybridMultilevel"/>
    <w:tmpl w:val="29343B9A"/>
    <w:lvl w:ilvl="0" w:tplc="D0421440">
      <w:start w:val="1"/>
      <w:numFmt w:val="bullet"/>
      <w:lvlText w:val=""/>
      <w:lvlJc w:val="left"/>
      <w:pPr>
        <w:ind w:left="720" w:hanging="360"/>
      </w:pPr>
      <w:rPr>
        <w:rFonts w:ascii="Symbol" w:hAnsi="Symbol" w:hint="default"/>
      </w:rPr>
    </w:lvl>
    <w:lvl w:ilvl="1" w:tplc="448C1980">
      <w:start w:val="1"/>
      <w:numFmt w:val="bullet"/>
      <w:lvlText w:val="o"/>
      <w:lvlJc w:val="left"/>
      <w:pPr>
        <w:ind w:left="1440" w:hanging="360"/>
      </w:pPr>
      <w:rPr>
        <w:rFonts w:ascii="Courier New" w:hAnsi="Courier New" w:hint="default"/>
      </w:rPr>
    </w:lvl>
    <w:lvl w:ilvl="2" w:tplc="81EE25AA">
      <w:start w:val="1"/>
      <w:numFmt w:val="bullet"/>
      <w:lvlText w:val=""/>
      <w:lvlJc w:val="left"/>
      <w:pPr>
        <w:ind w:left="2160" w:hanging="360"/>
      </w:pPr>
      <w:rPr>
        <w:rFonts w:ascii="Wingdings" w:hAnsi="Wingdings" w:hint="default"/>
      </w:rPr>
    </w:lvl>
    <w:lvl w:ilvl="3" w:tplc="32E4A372">
      <w:start w:val="1"/>
      <w:numFmt w:val="bullet"/>
      <w:lvlText w:val=""/>
      <w:lvlJc w:val="left"/>
      <w:pPr>
        <w:ind w:left="2880" w:hanging="360"/>
      </w:pPr>
      <w:rPr>
        <w:rFonts w:ascii="Symbol" w:hAnsi="Symbol" w:hint="default"/>
      </w:rPr>
    </w:lvl>
    <w:lvl w:ilvl="4" w:tplc="D610BE6A">
      <w:start w:val="1"/>
      <w:numFmt w:val="bullet"/>
      <w:lvlText w:val="o"/>
      <w:lvlJc w:val="left"/>
      <w:pPr>
        <w:ind w:left="3600" w:hanging="360"/>
      </w:pPr>
      <w:rPr>
        <w:rFonts w:ascii="Courier New" w:hAnsi="Courier New" w:hint="default"/>
      </w:rPr>
    </w:lvl>
    <w:lvl w:ilvl="5" w:tplc="6630D932">
      <w:start w:val="1"/>
      <w:numFmt w:val="bullet"/>
      <w:lvlText w:val=""/>
      <w:lvlJc w:val="left"/>
      <w:pPr>
        <w:ind w:left="4320" w:hanging="360"/>
      </w:pPr>
      <w:rPr>
        <w:rFonts w:ascii="Wingdings" w:hAnsi="Wingdings" w:hint="default"/>
      </w:rPr>
    </w:lvl>
    <w:lvl w:ilvl="6" w:tplc="13806510">
      <w:start w:val="1"/>
      <w:numFmt w:val="bullet"/>
      <w:lvlText w:val=""/>
      <w:lvlJc w:val="left"/>
      <w:pPr>
        <w:ind w:left="5040" w:hanging="360"/>
      </w:pPr>
      <w:rPr>
        <w:rFonts w:ascii="Symbol" w:hAnsi="Symbol" w:hint="default"/>
      </w:rPr>
    </w:lvl>
    <w:lvl w:ilvl="7" w:tplc="9BDE1BAE">
      <w:start w:val="1"/>
      <w:numFmt w:val="bullet"/>
      <w:lvlText w:val="o"/>
      <w:lvlJc w:val="left"/>
      <w:pPr>
        <w:ind w:left="5760" w:hanging="360"/>
      </w:pPr>
      <w:rPr>
        <w:rFonts w:ascii="Courier New" w:hAnsi="Courier New" w:hint="default"/>
      </w:rPr>
    </w:lvl>
    <w:lvl w:ilvl="8" w:tplc="50C87E66">
      <w:start w:val="1"/>
      <w:numFmt w:val="bullet"/>
      <w:lvlText w:val=""/>
      <w:lvlJc w:val="left"/>
      <w:pPr>
        <w:ind w:left="6480" w:hanging="360"/>
      </w:pPr>
      <w:rPr>
        <w:rFonts w:ascii="Wingdings" w:hAnsi="Wingdings" w:hint="default"/>
      </w:rPr>
    </w:lvl>
  </w:abstractNum>
  <w:abstractNum w:abstractNumId="21" w15:restartNumberingAfterBreak="0">
    <w:nsid w:val="45E80E22"/>
    <w:multiLevelType w:val="hybridMultilevel"/>
    <w:tmpl w:val="BCC2F85C"/>
    <w:lvl w:ilvl="0" w:tplc="95F8E93A">
      <w:start w:val="1"/>
      <w:numFmt w:val="bullet"/>
      <w:lvlText w:val=""/>
      <w:lvlJc w:val="left"/>
      <w:pPr>
        <w:ind w:left="720" w:hanging="360"/>
      </w:pPr>
      <w:rPr>
        <w:rFonts w:ascii="Symbol" w:hAnsi="Symbol" w:hint="default"/>
      </w:rPr>
    </w:lvl>
    <w:lvl w:ilvl="1" w:tplc="0BD2F17C">
      <w:start w:val="1"/>
      <w:numFmt w:val="bullet"/>
      <w:lvlText w:val="o"/>
      <w:lvlJc w:val="left"/>
      <w:pPr>
        <w:ind w:left="1440" w:hanging="360"/>
      </w:pPr>
      <w:rPr>
        <w:rFonts w:ascii="Courier New" w:hAnsi="Courier New" w:hint="default"/>
      </w:rPr>
    </w:lvl>
    <w:lvl w:ilvl="2" w:tplc="B1D6D3C0">
      <w:start w:val="1"/>
      <w:numFmt w:val="bullet"/>
      <w:lvlText w:val=""/>
      <w:lvlJc w:val="left"/>
      <w:pPr>
        <w:ind w:left="2160" w:hanging="360"/>
      </w:pPr>
      <w:rPr>
        <w:rFonts w:ascii="Wingdings" w:hAnsi="Wingdings" w:hint="default"/>
      </w:rPr>
    </w:lvl>
    <w:lvl w:ilvl="3" w:tplc="0E067E0C">
      <w:start w:val="1"/>
      <w:numFmt w:val="bullet"/>
      <w:lvlText w:val=""/>
      <w:lvlJc w:val="left"/>
      <w:pPr>
        <w:ind w:left="2880" w:hanging="360"/>
      </w:pPr>
      <w:rPr>
        <w:rFonts w:ascii="Symbol" w:hAnsi="Symbol" w:hint="default"/>
      </w:rPr>
    </w:lvl>
    <w:lvl w:ilvl="4" w:tplc="081C8828">
      <w:start w:val="1"/>
      <w:numFmt w:val="bullet"/>
      <w:lvlText w:val="o"/>
      <w:lvlJc w:val="left"/>
      <w:pPr>
        <w:ind w:left="3600" w:hanging="360"/>
      </w:pPr>
      <w:rPr>
        <w:rFonts w:ascii="Courier New" w:hAnsi="Courier New" w:hint="default"/>
      </w:rPr>
    </w:lvl>
    <w:lvl w:ilvl="5" w:tplc="C694CE80">
      <w:start w:val="1"/>
      <w:numFmt w:val="bullet"/>
      <w:lvlText w:val=""/>
      <w:lvlJc w:val="left"/>
      <w:pPr>
        <w:ind w:left="4320" w:hanging="360"/>
      </w:pPr>
      <w:rPr>
        <w:rFonts w:ascii="Wingdings" w:hAnsi="Wingdings" w:hint="default"/>
      </w:rPr>
    </w:lvl>
    <w:lvl w:ilvl="6" w:tplc="B2AE3528">
      <w:start w:val="1"/>
      <w:numFmt w:val="bullet"/>
      <w:lvlText w:val=""/>
      <w:lvlJc w:val="left"/>
      <w:pPr>
        <w:ind w:left="5040" w:hanging="360"/>
      </w:pPr>
      <w:rPr>
        <w:rFonts w:ascii="Symbol" w:hAnsi="Symbol" w:hint="default"/>
      </w:rPr>
    </w:lvl>
    <w:lvl w:ilvl="7" w:tplc="BF2C6C28">
      <w:start w:val="1"/>
      <w:numFmt w:val="bullet"/>
      <w:lvlText w:val="o"/>
      <w:lvlJc w:val="left"/>
      <w:pPr>
        <w:ind w:left="5760" w:hanging="360"/>
      </w:pPr>
      <w:rPr>
        <w:rFonts w:ascii="Courier New" w:hAnsi="Courier New" w:hint="default"/>
      </w:rPr>
    </w:lvl>
    <w:lvl w:ilvl="8" w:tplc="9FD09BA2">
      <w:start w:val="1"/>
      <w:numFmt w:val="bullet"/>
      <w:lvlText w:val=""/>
      <w:lvlJc w:val="left"/>
      <w:pPr>
        <w:ind w:left="6480" w:hanging="360"/>
      </w:pPr>
      <w:rPr>
        <w:rFonts w:ascii="Wingdings" w:hAnsi="Wingdings" w:hint="default"/>
      </w:rPr>
    </w:lvl>
  </w:abstractNum>
  <w:abstractNum w:abstractNumId="22" w15:restartNumberingAfterBreak="0">
    <w:nsid w:val="47106C87"/>
    <w:multiLevelType w:val="hybridMultilevel"/>
    <w:tmpl w:val="811238C0"/>
    <w:lvl w:ilvl="0" w:tplc="A3A22744">
      <w:start w:val="1"/>
      <w:numFmt w:val="bullet"/>
      <w:lvlText w:val="-"/>
      <w:lvlJc w:val="left"/>
      <w:pPr>
        <w:ind w:left="720" w:hanging="360"/>
      </w:pPr>
      <w:rPr>
        <w:rFonts w:ascii="Calibri" w:hAnsi="Calibri" w:hint="default"/>
      </w:rPr>
    </w:lvl>
    <w:lvl w:ilvl="1" w:tplc="A742F9F4">
      <w:start w:val="1"/>
      <w:numFmt w:val="bullet"/>
      <w:lvlText w:val="o"/>
      <w:lvlJc w:val="left"/>
      <w:pPr>
        <w:ind w:left="1440" w:hanging="360"/>
      </w:pPr>
      <w:rPr>
        <w:rFonts w:ascii="Courier New" w:hAnsi="Courier New" w:hint="default"/>
      </w:rPr>
    </w:lvl>
    <w:lvl w:ilvl="2" w:tplc="BF52388C">
      <w:start w:val="1"/>
      <w:numFmt w:val="bullet"/>
      <w:lvlText w:val=""/>
      <w:lvlJc w:val="left"/>
      <w:pPr>
        <w:ind w:left="2160" w:hanging="360"/>
      </w:pPr>
      <w:rPr>
        <w:rFonts w:ascii="Wingdings" w:hAnsi="Wingdings" w:hint="default"/>
      </w:rPr>
    </w:lvl>
    <w:lvl w:ilvl="3" w:tplc="DD384F36">
      <w:start w:val="1"/>
      <w:numFmt w:val="bullet"/>
      <w:lvlText w:val=""/>
      <w:lvlJc w:val="left"/>
      <w:pPr>
        <w:ind w:left="2880" w:hanging="360"/>
      </w:pPr>
      <w:rPr>
        <w:rFonts w:ascii="Symbol" w:hAnsi="Symbol" w:hint="default"/>
      </w:rPr>
    </w:lvl>
    <w:lvl w:ilvl="4" w:tplc="238E6A64">
      <w:start w:val="1"/>
      <w:numFmt w:val="bullet"/>
      <w:lvlText w:val="o"/>
      <w:lvlJc w:val="left"/>
      <w:pPr>
        <w:ind w:left="3600" w:hanging="360"/>
      </w:pPr>
      <w:rPr>
        <w:rFonts w:ascii="Courier New" w:hAnsi="Courier New" w:hint="default"/>
      </w:rPr>
    </w:lvl>
    <w:lvl w:ilvl="5" w:tplc="FCA87EAE">
      <w:start w:val="1"/>
      <w:numFmt w:val="bullet"/>
      <w:lvlText w:val=""/>
      <w:lvlJc w:val="left"/>
      <w:pPr>
        <w:ind w:left="4320" w:hanging="360"/>
      </w:pPr>
      <w:rPr>
        <w:rFonts w:ascii="Wingdings" w:hAnsi="Wingdings" w:hint="default"/>
      </w:rPr>
    </w:lvl>
    <w:lvl w:ilvl="6" w:tplc="606683B4">
      <w:start w:val="1"/>
      <w:numFmt w:val="bullet"/>
      <w:lvlText w:val=""/>
      <w:lvlJc w:val="left"/>
      <w:pPr>
        <w:ind w:left="5040" w:hanging="360"/>
      </w:pPr>
      <w:rPr>
        <w:rFonts w:ascii="Symbol" w:hAnsi="Symbol" w:hint="default"/>
      </w:rPr>
    </w:lvl>
    <w:lvl w:ilvl="7" w:tplc="FB0E0C0E">
      <w:start w:val="1"/>
      <w:numFmt w:val="bullet"/>
      <w:lvlText w:val="o"/>
      <w:lvlJc w:val="left"/>
      <w:pPr>
        <w:ind w:left="5760" w:hanging="360"/>
      </w:pPr>
      <w:rPr>
        <w:rFonts w:ascii="Courier New" w:hAnsi="Courier New" w:hint="default"/>
      </w:rPr>
    </w:lvl>
    <w:lvl w:ilvl="8" w:tplc="DEF62A90">
      <w:start w:val="1"/>
      <w:numFmt w:val="bullet"/>
      <w:lvlText w:val=""/>
      <w:lvlJc w:val="left"/>
      <w:pPr>
        <w:ind w:left="6480" w:hanging="360"/>
      </w:pPr>
      <w:rPr>
        <w:rFonts w:ascii="Wingdings" w:hAnsi="Wingdings" w:hint="default"/>
      </w:rPr>
    </w:lvl>
  </w:abstractNum>
  <w:abstractNum w:abstractNumId="23" w15:restartNumberingAfterBreak="0">
    <w:nsid w:val="49516767"/>
    <w:multiLevelType w:val="hybridMultilevel"/>
    <w:tmpl w:val="6496496E"/>
    <w:lvl w:ilvl="0" w:tplc="945C3814">
      <w:start w:val="1"/>
      <w:numFmt w:val="bullet"/>
      <w:lvlText w:val=""/>
      <w:lvlJc w:val="left"/>
      <w:pPr>
        <w:ind w:left="720" w:hanging="360"/>
      </w:pPr>
      <w:rPr>
        <w:rFonts w:ascii="Symbol" w:hAnsi="Symbol" w:hint="default"/>
      </w:rPr>
    </w:lvl>
    <w:lvl w:ilvl="1" w:tplc="B602F340">
      <w:start w:val="1"/>
      <w:numFmt w:val="bullet"/>
      <w:lvlText w:val="o"/>
      <w:lvlJc w:val="left"/>
      <w:pPr>
        <w:ind w:left="1440" w:hanging="360"/>
      </w:pPr>
      <w:rPr>
        <w:rFonts w:ascii="Courier New" w:hAnsi="Courier New" w:hint="default"/>
      </w:rPr>
    </w:lvl>
    <w:lvl w:ilvl="2" w:tplc="74B4C252">
      <w:start w:val="1"/>
      <w:numFmt w:val="bullet"/>
      <w:lvlText w:val=""/>
      <w:lvlJc w:val="left"/>
      <w:pPr>
        <w:ind w:left="2160" w:hanging="360"/>
      </w:pPr>
      <w:rPr>
        <w:rFonts w:ascii="Wingdings" w:hAnsi="Wingdings" w:hint="default"/>
      </w:rPr>
    </w:lvl>
    <w:lvl w:ilvl="3" w:tplc="5D329CAA">
      <w:start w:val="1"/>
      <w:numFmt w:val="bullet"/>
      <w:lvlText w:val=""/>
      <w:lvlJc w:val="left"/>
      <w:pPr>
        <w:ind w:left="2880" w:hanging="360"/>
      </w:pPr>
      <w:rPr>
        <w:rFonts w:ascii="Symbol" w:hAnsi="Symbol" w:hint="default"/>
      </w:rPr>
    </w:lvl>
    <w:lvl w:ilvl="4" w:tplc="C7A46DE6">
      <w:start w:val="1"/>
      <w:numFmt w:val="bullet"/>
      <w:lvlText w:val="o"/>
      <w:lvlJc w:val="left"/>
      <w:pPr>
        <w:ind w:left="3600" w:hanging="360"/>
      </w:pPr>
      <w:rPr>
        <w:rFonts w:ascii="Courier New" w:hAnsi="Courier New" w:hint="default"/>
      </w:rPr>
    </w:lvl>
    <w:lvl w:ilvl="5" w:tplc="9ED4C1FE">
      <w:start w:val="1"/>
      <w:numFmt w:val="bullet"/>
      <w:lvlText w:val=""/>
      <w:lvlJc w:val="left"/>
      <w:pPr>
        <w:ind w:left="4320" w:hanging="360"/>
      </w:pPr>
      <w:rPr>
        <w:rFonts w:ascii="Wingdings" w:hAnsi="Wingdings" w:hint="default"/>
      </w:rPr>
    </w:lvl>
    <w:lvl w:ilvl="6" w:tplc="AE34773E">
      <w:start w:val="1"/>
      <w:numFmt w:val="bullet"/>
      <w:lvlText w:val=""/>
      <w:lvlJc w:val="left"/>
      <w:pPr>
        <w:ind w:left="5040" w:hanging="360"/>
      </w:pPr>
      <w:rPr>
        <w:rFonts w:ascii="Symbol" w:hAnsi="Symbol" w:hint="default"/>
      </w:rPr>
    </w:lvl>
    <w:lvl w:ilvl="7" w:tplc="2B9429E8">
      <w:start w:val="1"/>
      <w:numFmt w:val="bullet"/>
      <w:lvlText w:val="o"/>
      <w:lvlJc w:val="left"/>
      <w:pPr>
        <w:ind w:left="5760" w:hanging="360"/>
      </w:pPr>
      <w:rPr>
        <w:rFonts w:ascii="Courier New" w:hAnsi="Courier New" w:hint="default"/>
      </w:rPr>
    </w:lvl>
    <w:lvl w:ilvl="8" w:tplc="20560DF8">
      <w:start w:val="1"/>
      <w:numFmt w:val="bullet"/>
      <w:lvlText w:val=""/>
      <w:lvlJc w:val="left"/>
      <w:pPr>
        <w:ind w:left="6480" w:hanging="360"/>
      </w:pPr>
      <w:rPr>
        <w:rFonts w:ascii="Wingdings" w:hAnsi="Wingdings" w:hint="default"/>
      </w:rPr>
    </w:lvl>
  </w:abstractNum>
  <w:abstractNum w:abstractNumId="24" w15:restartNumberingAfterBreak="0">
    <w:nsid w:val="4BC33AA8"/>
    <w:multiLevelType w:val="hybridMultilevel"/>
    <w:tmpl w:val="2272F232"/>
    <w:lvl w:ilvl="0" w:tplc="2D2EC0D2">
      <w:start w:val="1"/>
      <w:numFmt w:val="bullet"/>
      <w:lvlText w:val=""/>
      <w:lvlJc w:val="left"/>
      <w:pPr>
        <w:ind w:left="720" w:hanging="360"/>
      </w:pPr>
      <w:rPr>
        <w:rFonts w:ascii="Symbol" w:hAnsi="Symbol" w:hint="default"/>
      </w:rPr>
    </w:lvl>
    <w:lvl w:ilvl="1" w:tplc="C48CDB02">
      <w:start w:val="1"/>
      <w:numFmt w:val="bullet"/>
      <w:lvlText w:val="o"/>
      <w:lvlJc w:val="left"/>
      <w:pPr>
        <w:ind w:left="1440" w:hanging="360"/>
      </w:pPr>
      <w:rPr>
        <w:rFonts w:ascii="Courier New" w:hAnsi="Courier New" w:hint="default"/>
      </w:rPr>
    </w:lvl>
    <w:lvl w:ilvl="2" w:tplc="7602C616">
      <w:start w:val="1"/>
      <w:numFmt w:val="bullet"/>
      <w:lvlText w:val=""/>
      <w:lvlJc w:val="left"/>
      <w:pPr>
        <w:ind w:left="2160" w:hanging="360"/>
      </w:pPr>
      <w:rPr>
        <w:rFonts w:ascii="Wingdings" w:hAnsi="Wingdings" w:hint="default"/>
      </w:rPr>
    </w:lvl>
    <w:lvl w:ilvl="3" w:tplc="D1AC4CBC">
      <w:start w:val="1"/>
      <w:numFmt w:val="bullet"/>
      <w:lvlText w:val=""/>
      <w:lvlJc w:val="left"/>
      <w:pPr>
        <w:ind w:left="2880" w:hanging="360"/>
      </w:pPr>
      <w:rPr>
        <w:rFonts w:ascii="Symbol" w:hAnsi="Symbol" w:hint="default"/>
      </w:rPr>
    </w:lvl>
    <w:lvl w:ilvl="4" w:tplc="3DC2B152">
      <w:start w:val="1"/>
      <w:numFmt w:val="bullet"/>
      <w:lvlText w:val="o"/>
      <w:lvlJc w:val="left"/>
      <w:pPr>
        <w:ind w:left="3600" w:hanging="360"/>
      </w:pPr>
      <w:rPr>
        <w:rFonts w:ascii="Courier New" w:hAnsi="Courier New" w:hint="default"/>
      </w:rPr>
    </w:lvl>
    <w:lvl w:ilvl="5" w:tplc="2B642524">
      <w:start w:val="1"/>
      <w:numFmt w:val="bullet"/>
      <w:lvlText w:val=""/>
      <w:lvlJc w:val="left"/>
      <w:pPr>
        <w:ind w:left="4320" w:hanging="360"/>
      </w:pPr>
      <w:rPr>
        <w:rFonts w:ascii="Wingdings" w:hAnsi="Wingdings" w:hint="default"/>
      </w:rPr>
    </w:lvl>
    <w:lvl w:ilvl="6" w:tplc="430EF9B0">
      <w:start w:val="1"/>
      <w:numFmt w:val="bullet"/>
      <w:lvlText w:val=""/>
      <w:lvlJc w:val="left"/>
      <w:pPr>
        <w:ind w:left="5040" w:hanging="360"/>
      </w:pPr>
      <w:rPr>
        <w:rFonts w:ascii="Symbol" w:hAnsi="Symbol" w:hint="default"/>
      </w:rPr>
    </w:lvl>
    <w:lvl w:ilvl="7" w:tplc="8EDCFA72">
      <w:start w:val="1"/>
      <w:numFmt w:val="bullet"/>
      <w:lvlText w:val="o"/>
      <w:lvlJc w:val="left"/>
      <w:pPr>
        <w:ind w:left="5760" w:hanging="360"/>
      </w:pPr>
      <w:rPr>
        <w:rFonts w:ascii="Courier New" w:hAnsi="Courier New" w:hint="default"/>
      </w:rPr>
    </w:lvl>
    <w:lvl w:ilvl="8" w:tplc="A73AF0A6">
      <w:start w:val="1"/>
      <w:numFmt w:val="bullet"/>
      <w:lvlText w:val=""/>
      <w:lvlJc w:val="left"/>
      <w:pPr>
        <w:ind w:left="6480" w:hanging="360"/>
      </w:pPr>
      <w:rPr>
        <w:rFonts w:ascii="Wingdings" w:hAnsi="Wingdings" w:hint="default"/>
      </w:rPr>
    </w:lvl>
  </w:abstractNum>
  <w:abstractNum w:abstractNumId="25" w15:restartNumberingAfterBreak="0">
    <w:nsid w:val="4E497D07"/>
    <w:multiLevelType w:val="hybridMultilevel"/>
    <w:tmpl w:val="62A26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01C136E"/>
    <w:multiLevelType w:val="hybridMultilevel"/>
    <w:tmpl w:val="CB24D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32366"/>
    <w:multiLevelType w:val="hybridMultilevel"/>
    <w:tmpl w:val="8C3AE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1632CB"/>
    <w:multiLevelType w:val="hybridMultilevel"/>
    <w:tmpl w:val="C44C225E"/>
    <w:lvl w:ilvl="0" w:tplc="CB589988">
      <w:start w:val="1"/>
      <w:numFmt w:val="bullet"/>
      <w:lvlText w:val="-"/>
      <w:lvlJc w:val="left"/>
      <w:pPr>
        <w:ind w:left="720" w:hanging="360"/>
      </w:pPr>
      <w:rPr>
        <w:rFonts w:ascii="Calibri" w:hAnsi="Calibri" w:hint="default"/>
      </w:rPr>
    </w:lvl>
    <w:lvl w:ilvl="1" w:tplc="6386A86C">
      <w:start w:val="1"/>
      <w:numFmt w:val="bullet"/>
      <w:lvlText w:val="o"/>
      <w:lvlJc w:val="left"/>
      <w:pPr>
        <w:ind w:left="1440" w:hanging="360"/>
      </w:pPr>
      <w:rPr>
        <w:rFonts w:ascii="Courier New" w:hAnsi="Courier New" w:hint="default"/>
      </w:rPr>
    </w:lvl>
    <w:lvl w:ilvl="2" w:tplc="D480CB9C">
      <w:start w:val="1"/>
      <w:numFmt w:val="bullet"/>
      <w:lvlText w:val=""/>
      <w:lvlJc w:val="left"/>
      <w:pPr>
        <w:ind w:left="2160" w:hanging="360"/>
      </w:pPr>
      <w:rPr>
        <w:rFonts w:ascii="Wingdings" w:hAnsi="Wingdings" w:hint="default"/>
      </w:rPr>
    </w:lvl>
    <w:lvl w:ilvl="3" w:tplc="9850DA92">
      <w:start w:val="1"/>
      <w:numFmt w:val="bullet"/>
      <w:lvlText w:val=""/>
      <w:lvlJc w:val="left"/>
      <w:pPr>
        <w:ind w:left="2880" w:hanging="360"/>
      </w:pPr>
      <w:rPr>
        <w:rFonts w:ascii="Symbol" w:hAnsi="Symbol" w:hint="default"/>
      </w:rPr>
    </w:lvl>
    <w:lvl w:ilvl="4" w:tplc="D3922BE2">
      <w:start w:val="1"/>
      <w:numFmt w:val="bullet"/>
      <w:lvlText w:val="o"/>
      <w:lvlJc w:val="left"/>
      <w:pPr>
        <w:ind w:left="3600" w:hanging="360"/>
      </w:pPr>
      <w:rPr>
        <w:rFonts w:ascii="Courier New" w:hAnsi="Courier New" w:hint="default"/>
      </w:rPr>
    </w:lvl>
    <w:lvl w:ilvl="5" w:tplc="FEA464CC">
      <w:start w:val="1"/>
      <w:numFmt w:val="bullet"/>
      <w:lvlText w:val=""/>
      <w:lvlJc w:val="left"/>
      <w:pPr>
        <w:ind w:left="4320" w:hanging="360"/>
      </w:pPr>
      <w:rPr>
        <w:rFonts w:ascii="Wingdings" w:hAnsi="Wingdings" w:hint="default"/>
      </w:rPr>
    </w:lvl>
    <w:lvl w:ilvl="6" w:tplc="84B8E69C">
      <w:start w:val="1"/>
      <w:numFmt w:val="bullet"/>
      <w:lvlText w:val=""/>
      <w:lvlJc w:val="left"/>
      <w:pPr>
        <w:ind w:left="5040" w:hanging="360"/>
      </w:pPr>
      <w:rPr>
        <w:rFonts w:ascii="Symbol" w:hAnsi="Symbol" w:hint="default"/>
      </w:rPr>
    </w:lvl>
    <w:lvl w:ilvl="7" w:tplc="9A9E3D5C">
      <w:start w:val="1"/>
      <w:numFmt w:val="bullet"/>
      <w:lvlText w:val="o"/>
      <w:lvlJc w:val="left"/>
      <w:pPr>
        <w:ind w:left="5760" w:hanging="360"/>
      </w:pPr>
      <w:rPr>
        <w:rFonts w:ascii="Courier New" w:hAnsi="Courier New" w:hint="default"/>
      </w:rPr>
    </w:lvl>
    <w:lvl w:ilvl="8" w:tplc="579445A4">
      <w:start w:val="1"/>
      <w:numFmt w:val="bullet"/>
      <w:lvlText w:val=""/>
      <w:lvlJc w:val="left"/>
      <w:pPr>
        <w:ind w:left="6480" w:hanging="360"/>
      </w:pPr>
      <w:rPr>
        <w:rFonts w:ascii="Wingdings" w:hAnsi="Wingdings" w:hint="default"/>
      </w:rPr>
    </w:lvl>
  </w:abstractNum>
  <w:abstractNum w:abstractNumId="29" w15:restartNumberingAfterBreak="0">
    <w:nsid w:val="54E768BA"/>
    <w:multiLevelType w:val="hybridMultilevel"/>
    <w:tmpl w:val="D3982AA0"/>
    <w:lvl w:ilvl="0" w:tplc="A8A8BBE6">
      <w:start w:val="1"/>
      <w:numFmt w:val="bullet"/>
      <w:lvlText w:val="·"/>
      <w:lvlJc w:val="left"/>
      <w:pPr>
        <w:ind w:left="720" w:hanging="360"/>
      </w:pPr>
      <w:rPr>
        <w:rFonts w:ascii="Symbol" w:hAnsi="Symbol" w:hint="default"/>
      </w:rPr>
    </w:lvl>
    <w:lvl w:ilvl="1" w:tplc="1C204CDA">
      <w:start w:val="1"/>
      <w:numFmt w:val="bullet"/>
      <w:lvlText w:val="o"/>
      <w:lvlJc w:val="left"/>
      <w:pPr>
        <w:ind w:left="1440" w:hanging="360"/>
      </w:pPr>
      <w:rPr>
        <w:rFonts w:ascii="Courier New" w:hAnsi="Courier New" w:hint="default"/>
      </w:rPr>
    </w:lvl>
    <w:lvl w:ilvl="2" w:tplc="D9341D56">
      <w:start w:val="1"/>
      <w:numFmt w:val="bullet"/>
      <w:lvlText w:val=""/>
      <w:lvlJc w:val="left"/>
      <w:pPr>
        <w:ind w:left="2160" w:hanging="360"/>
      </w:pPr>
      <w:rPr>
        <w:rFonts w:ascii="Wingdings" w:hAnsi="Wingdings" w:hint="default"/>
      </w:rPr>
    </w:lvl>
    <w:lvl w:ilvl="3" w:tplc="DDB85DC0">
      <w:start w:val="1"/>
      <w:numFmt w:val="bullet"/>
      <w:lvlText w:val=""/>
      <w:lvlJc w:val="left"/>
      <w:pPr>
        <w:ind w:left="2880" w:hanging="360"/>
      </w:pPr>
      <w:rPr>
        <w:rFonts w:ascii="Symbol" w:hAnsi="Symbol" w:hint="default"/>
      </w:rPr>
    </w:lvl>
    <w:lvl w:ilvl="4" w:tplc="2BE42D08">
      <w:start w:val="1"/>
      <w:numFmt w:val="bullet"/>
      <w:lvlText w:val="o"/>
      <w:lvlJc w:val="left"/>
      <w:pPr>
        <w:ind w:left="3600" w:hanging="360"/>
      </w:pPr>
      <w:rPr>
        <w:rFonts w:ascii="Courier New" w:hAnsi="Courier New" w:hint="default"/>
      </w:rPr>
    </w:lvl>
    <w:lvl w:ilvl="5" w:tplc="0A944D8C">
      <w:start w:val="1"/>
      <w:numFmt w:val="bullet"/>
      <w:lvlText w:val=""/>
      <w:lvlJc w:val="left"/>
      <w:pPr>
        <w:ind w:left="4320" w:hanging="360"/>
      </w:pPr>
      <w:rPr>
        <w:rFonts w:ascii="Wingdings" w:hAnsi="Wingdings" w:hint="default"/>
      </w:rPr>
    </w:lvl>
    <w:lvl w:ilvl="6" w:tplc="4EC66A1A">
      <w:start w:val="1"/>
      <w:numFmt w:val="bullet"/>
      <w:lvlText w:val=""/>
      <w:lvlJc w:val="left"/>
      <w:pPr>
        <w:ind w:left="5040" w:hanging="360"/>
      </w:pPr>
      <w:rPr>
        <w:rFonts w:ascii="Symbol" w:hAnsi="Symbol" w:hint="default"/>
      </w:rPr>
    </w:lvl>
    <w:lvl w:ilvl="7" w:tplc="CB4E0982">
      <w:start w:val="1"/>
      <w:numFmt w:val="bullet"/>
      <w:lvlText w:val="o"/>
      <w:lvlJc w:val="left"/>
      <w:pPr>
        <w:ind w:left="5760" w:hanging="360"/>
      </w:pPr>
      <w:rPr>
        <w:rFonts w:ascii="Courier New" w:hAnsi="Courier New" w:hint="default"/>
      </w:rPr>
    </w:lvl>
    <w:lvl w:ilvl="8" w:tplc="3FC03056">
      <w:start w:val="1"/>
      <w:numFmt w:val="bullet"/>
      <w:lvlText w:val=""/>
      <w:lvlJc w:val="left"/>
      <w:pPr>
        <w:ind w:left="6480" w:hanging="360"/>
      </w:pPr>
      <w:rPr>
        <w:rFonts w:ascii="Wingdings" w:hAnsi="Wingdings" w:hint="default"/>
      </w:rPr>
    </w:lvl>
  </w:abstractNum>
  <w:abstractNum w:abstractNumId="30" w15:restartNumberingAfterBreak="0">
    <w:nsid w:val="55CD53BF"/>
    <w:multiLevelType w:val="hybridMultilevel"/>
    <w:tmpl w:val="F7B0A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E34259"/>
    <w:multiLevelType w:val="hybridMultilevel"/>
    <w:tmpl w:val="45B49EF4"/>
    <w:lvl w:ilvl="0" w:tplc="8B0CF326">
      <w:start w:val="1"/>
      <w:numFmt w:val="bullet"/>
      <w:lvlText w:val=""/>
      <w:lvlJc w:val="left"/>
      <w:pPr>
        <w:ind w:left="720" w:hanging="360"/>
      </w:pPr>
      <w:rPr>
        <w:rFonts w:ascii="Symbol" w:hAnsi="Symbol" w:hint="default"/>
      </w:rPr>
    </w:lvl>
    <w:lvl w:ilvl="1" w:tplc="8A44B8A8">
      <w:start w:val="1"/>
      <w:numFmt w:val="bullet"/>
      <w:lvlText w:val="o"/>
      <w:lvlJc w:val="left"/>
      <w:pPr>
        <w:ind w:left="1440" w:hanging="360"/>
      </w:pPr>
      <w:rPr>
        <w:rFonts w:ascii="Courier New" w:hAnsi="Courier New" w:hint="default"/>
      </w:rPr>
    </w:lvl>
    <w:lvl w:ilvl="2" w:tplc="91366A58">
      <w:start w:val="1"/>
      <w:numFmt w:val="bullet"/>
      <w:lvlText w:val=""/>
      <w:lvlJc w:val="left"/>
      <w:pPr>
        <w:ind w:left="2160" w:hanging="360"/>
      </w:pPr>
      <w:rPr>
        <w:rFonts w:ascii="Wingdings" w:hAnsi="Wingdings" w:hint="default"/>
      </w:rPr>
    </w:lvl>
    <w:lvl w:ilvl="3" w:tplc="44EC819A">
      <w:start w:val="1"/>
      <w:numFmt w:val="bullet"/>
      <w:lvlText w:val=""/>
      <w:lvlJc w:val="left"/>
      <w:pPr>
        <w:ind w:left="2880" w:hanging="360"/>
      </w:pPr>
      <w:rPr>
        <w:rFonts w:ascii="Symbol" w:hAnsi="Symbol" w:hint="default"/>
      </w:rPr>
    </w:lvl>
    <w:lvl w:ilvl="4" w:tplc="5F5A9C5A">
      <w:start w:val="1"/>
      <w:numFmt w:val="bullet"/>
      <w:lvlText w:val="o"/>
      <w:lvlJc w:val="left"/>
      <w:pPr>
        <w:ind w:left="3600" w:hanging="360"/>
      </w:pPr>
      <w:rPr>
        <w:rFonts w:ascii="Courier New" w:hAnsi="Courier New" w:hint="default"/>
      </w:rPr>
    </w:lvl>
    <w:lvl w:ilvl="5" w:tplc="9328EBC0">
      <w:start w:val="1"/>
      <w:numFmt w:val="bullet"/>
      <w:lvlText w:val=""/>
      <w:lvlJc w:val="left"/>
      <w:pPr>
        <w:ind w:left="4320" w:hanging="360"/>
      </w:pPr>
      <w:rPr>
        <w:rFonts w:ascii="Wingdings" w:hAnsi="Wingdings" w:hint="default"/>
      </w:rPr>
    </w:lvl>
    <w:lvl w:ilvl="6" w:tplc="D2E65DB6">
      <w:start w:val="1"/>
      <w:numFmt w:val="bullet"/>
      <w:lvlText w:val=""/>
      <w:lvlJc w:val="left"/>
      <w:pPr>
        <w:ind w:left="5040" w:hanging="360"/>
      </w:pPr>
      <w:rPr>
        <w:rFonts w:ascii="Symbol" w:hAnsi="Symbol" w:hint="default"/>
      </w:rPr>
    </w:lvl>
    <w:lvl w:ilvl="7" w:tplc="827C2FF0">
      <w:start w:val="1"/>
      <w:numFmt w:val="bullet"/>
      <w:lvlText w:val="o"/>
      <w:lvlJc w:val="left"/>
      <w:pPr>
        <w:ind w:left="5760" w:hanging="360"/>
      </w:pPr>
      <w:rPr>
        <w:rFonts w:ascii="Courier New" w:hAnsi="Courier New" w:hint="default"/>
      </w:rPr>
    </w:lvl>
    <w:lvl w:ilvl="8" w:tplc="8E889342">
      <w:start w:val="1"/>
      <w:numFmt w:val="bullet"/>
      <w:lvlText w:val=""/>
      <w:lvlJc w:val="left"/>
      <w:pPr>
        <w:ind w:left="6480" w:hanging="360"/>
      </w:pPr>
      <w:rPr>
        <w:rFonts w:ascii="Wingdings" w:hAnsi="Wingdings" w:hint="default"/>
      </w:rPr>
    </w:lvl>
  </w:abstractNum>
  <w:abstractNum w:abstractNumId="32" w15:restartNumberingAfterBreak="0">
    <w:nsid w:val="6066778A"/>
    <w:multiLevelType w:val="hybridMultilevel"/>
    <w:tmpl w:val="881AB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D52973"/>
    <w:multiLevelType w:val="hybridMultilevel"/>
    <w:tmpl w:val="65165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5D78AA"/>
    <w:multiLevelType w:val="hybridMultilevel"/>
    <w:tmpl w:val="A6825ABE"/>
    <w:lvl w:ilvl="0" w:tplc="BC106A04">
      <w:start w:val="1"/>
      <w:numFmt w:val="bullet"/>
      <w:lvlText w:val=""/>
      <w:lvlJc w:val="left"/>
      <w:pPr>
        <w:ind w:left="720" w:hanging="360"/>
      </w:pPr>
      <w:rPr>
        <w:rFonts w:ascii="Symbol" w:hAnsi="Symbol" w:hint="default"/>
      </w:rPr>
    </w:lvl>
    <w:lvl w:ilvl="1" w:tplc="8938B4A4">
      <w:start w:val="1"/>
      <w:numFmt w:val="bullet"/>
      <w:lvlText w:val="o"/>
      <w:lvlJc w:val="left"/>
      <w:pPr>
        <w:ind w:left="1440" w:hanging="360"/>
      </w:pPr>
      <w:rPr>
        <w:rFonts w:ascii="Courier New" w:hAnsi="Courier New" w:hint="default"/>
      </w:rPr>
    </w:lvl>
    <w:lvl w:ilvl="2" w:tplc="959AA81E">
      <w:start w:val="1"/>
      <w:numFmt w:val="bullet"/>
      <w:lvlText w:val=""/>
      <w:lvlJc w:val="left"/>
      <w:pPr>
        <w:ind w:left="2160" w:hanging="360"/>
      </w:pPr>
      <w:rPr>
        <w:rFonts w:ascii="Wingdings" w:hAnsi="Wingdings" w:hint="default"/>
      </w:rPr>
    </w:lvl>
    <w:lvl w:ilvl="3" w:tplc="1716152A">
      <w:start w:val="1"/>
      <w:numFmt w:val="bullet"/>
      <w:lvlText w:val=""/>
      <w:lvlJc w:val="left"/>
      <w:pPr>
        <w:ind w:left="2880" w:hanging="360"/>
      </w:pPr>
      <w:rPr>
        <w:rFonts w:ascii="Symbol" w:hAnsi="Symbol" w:hint="default"/>
      </w:rPr>
    </w:lvl>
    <w:lvl w:ilvl="4" w:tplc="5DC6E900">
      <w:start w:val="1"/>
      <w:numFmt w:val="bullet"/>
      <w:lvlText w:val="o"/>
      <w:lvlJc w:val="left"/>
      <w:pPr>
        <w:ind w:left="3600" w:hanging="360"/>
      </w:pPr>
      <w:rPr>
        <w:rFonts w:ascii="Courier New" w:hAnsi="Courier New" w:hint="default"/>
      </w:rPr>
    </w:lvl>
    <w:lvl w:ilvl="5" w:tplc="59A218A8">
      <w:start w:val="1"/>
      <w:numFmt w:val="bullet"/>
      <w:lvlText w:val=""/>
      <w:lvlJc w:val="left"/>
      <w:pPr>
        <w:ind w:left="4320" w:hanging="360"/>
      </w:pPr>
      <w:rPr>
        <w:rFonts w:ascii="Wingdings" w:hAnsi="Wingdings" w:hint="default"/>
      </w:rPr>
    </w:lvl>
    <w:lvl w:ilvl="6" w:tplc="28BAC7D0">
      <w:start w:val="1"/>
      <w:numFmt w:val="bullet"/>
      <w:lvlText w:val=""/>
      <w:lvlJc w:val="left"/>
      <w:pPr>
        <w:ind w:left="5040" w:hanging="360"/>
      </w:pPr>
      <w:rPr>
        <w:rFonts w:ascii="Symbol" w:hAnsi="Symbol" w:hint="default"/>
      </w:rPr>
    </w:lvl>
    <w:lvl w:ilvl="7" w:tplc="24308774">
      <w:start w:val="1"/>
      <w:numFmt w:val="bullet"/>
      <w:lvlText w:val="o"/>
      <w:lvlJc w:val="left"/>
      <w:pPr>
        <w:ind w:left="5760" w:hanging="360"/>
      </w:pPr>
      <w:rPr>
        <w:rFonts w:ascii="Courier New" w:hAnsi="Courier New" w:hint="default"/>
      </w:rPr>
    </w:lvl>
    <w:lvl w:ilvl="8" w:tplc="00A4E5FA">
      <w:start w:val="1"/>
      <w:numFmt w:val="bullet"/>
      <w:lvlText w:val=""/>
      <w:lvlJc w:val="left"/>
      <w:pPr>
        <w:ind w:left="6480" w:hanging="360"/>
      </w:pPr>
      <w:rPr>
        <w:rFonts w:ascii="Wingdings" w:hAnsi="Wingdings" w:hint="default"/>
      </w:rPr>
    </w:lvl>
  </w:abstractNum>
  <w:abstractNum w:abstractNumId="35" w15:restartNumberingAfterBreak="0">
    <w:nsid w:val="62731B5A"/>
    <w:multiLevelType w:val="hybridMultilevel"/>
    <w:tmpl w:val="29FE6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2B87165"/>
    <w:multiLevelType w:val="hybridMultilevel"/>
    <w:tmpl w:val="E2B25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146C06"/>
    <w:multiLevelType w:val="hybridMultilevel"/>
    <w:tmpl w:val="C238836E"/>
    <w:lvl w:ilvl="0" w:tplc="9D681FC2">
      <w:start w:val="1"/>
      <w:numFmt w:val="bullet"/>
      <w:lvlText w:val=""/>
      <w:lvlJc w:val="left"/>
      <w:pPr>
        <w:ind w:left="720" w:hanging="360"/>
      </w:pPr>
      <w:rPr>
        <w:rFonts w:ascii="Symbol" w:hAnsi="Symbol" w:hint="default"/>
      </w:rPr>
    </w:lvl>
    <w:lvl w:ilvl="1" w:tplc="AEB61C58">
      <w:start w:val="1"/>
      <w:numFmt w:val="bullet"/>
      <w:lvlText w:val="o"/>
      <w:lvlJc w:val="left"/>
      <w:pPr>
        <w:ind w:left="1440" w:hanging="360"/>
      </w:pPr>
      <w:rPr>
        <w:rFonts w:ascii="Courier New" w:hAnsi="Courier New" w:hint="default"/>
      </w:rPr>
    </w:lvl>
    <w:lvl w:ilvl="2" w:tplc="BC3A7F6E">
      <w:start w:val="1"/>
      <w:numFmt w:val="bullet"/>
      <w:lvlText w:val=""/>
      <w:lvlJc w:val="left"/>
      <w:pPr>
        <w:ind w:left="2160" w:hanging="360"/>
      </w:pPr>
      <w:rPr>
        <w:rFonts w:ascii="Wingdings" w:hAnsi="Wingdings" w:hint="default"/>
      </w:rPr>
    </w:lvl>
    <w:lvl w:ilvl="3" w:tplc="38EAE62A">
      <w:start w:val="1"/>
      <w:numFmt w:val="bullet"/>
      <w:lvlText w:val=""/>
      <w:lvlJc w:val="left"/>
      <w:pPr>
        <w:ind w:left="2880" w:hanging="360"/>
      </w:pPr>
      <w:rPr>
        <w:rFonts w:ascii="Symbol" w:hAnsi="Symbol" w:hint="default"/>
      </w:rPr>
    </w:lvl>
    <w:lvl w:ilvl="4" w:tplc="9140EE74">
      <w:start w:val="1"/>
      <w:numFmt w:val="bullet"/>
      <w:lvlText w:val="o"/>
      <w:lvlJc w:val="left"/>
      <w:pPr>
        <w:ind w:left="3600" w:hanging="360"/>
      </w:pPr>
      <w:rPr>
        <w:rFonts w:ascii="Courier New" w:hAnsi="Courier New" w:hint="default"/>
      </w:rPr>
    </w:lvl>
    <w:lvl w:ilvl="5" w:tplc="5944DB28">
      <w:start w:val="1"/>
      <w:numFmt w:val="bullet"/>
      <w:lvlText w:val=""/>
      <w:lvlJc w:val="left"/>
      <w:pPr>
        <w:ind w:left="4320" w:hanging="360"/>
      </w:pPr>
      <w:rPr>
        <w:rFonts w:ascii="Wingdings" w:hAnsi="Wingdings" w:hint="default"/>
      </w:rPr>
    </w:lvl>
    <w:lvl w:ilvl="6" w:tplc="275EC020">
      <w:start w:val="1"/>
      <w:numFmt w:val="bullet"/>
      <w:lvlText w:val=""/>
      <w:lvlJc w:val="left"/>
      <w:pPr>
        <w:ind w:left="5040" w:hanging="360"/>
      </w:pPr>
      <w:rPr>
        <w:rFonts w:ascii="Symbol" w:hAnsi="Symbol" w:hint="default"/>
      </w:rPr>
    </w:lvl>
    <w:lvl w:ilvl="7" w:tplc="3816F62A">
      <w:start w:val="1"/>
      <w:numFmt w:val="bullet"/>
      <w:lvlText w:val="o"/>
      <w:lvlJc w:val="left"/>
      <w:pPr>
        <w:ind w:left="5760" w:hanging="360"/>
      </w:pPr>
      <w:rPr>
        <w:rFonts w:ascii="Courier New" w:hAnsi="Courier New" w:hint="default"/>
      </w:rPr>
    </w:lvl>
    <w:lvl w:ilvl="8" w:tplc="41585BDC">
      <w:start w:val="1"/>
      <w:numFmt w:val="bullet"/>
      <w:lvlText w:val=""/>
      <w:lvlJc w:val="left"/>
      <w:pPr>
        <w:ind w:left="6480" w:hanging="360"/>
      </w:pPr>
      <w:rPr>
        <w:rFonts w:ascii="Wingdings" w:hAnsi="Wingdings" w:hint="default"/>
      </w:rPr>
    </w:lvl>
  </w:abstractNum>
  <w:abstractNum w:abstractNumId="38" w15:restartNumberingAfterBreak="0">
    <w:nsid w:val="6DB47005"/>
    <w:multiLevelType w:val="hybridMultilevel"/>
    <w:tmpl w:val="3DCABF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1C5B85"/>
    <w:multiLevelType w:val="hybridMultilevel"/>
    <w:tmpl w:val="5A1681E6"/>
    <w:lvl w:ilvl="0" w:tplc="7C9251C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15:restartNumberingAfterBreak="0">
    <w:nsid w:val="75076450"/>
    <w:multiLevelType w:val="hybridMultilevel"/>
    <w:tmpl w:val="45AA0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9BF7293"/>
    <w:multiLevelType w:val="hybridMultilevel"/>
    <w:tmpl w:val="9F96AF2C"/>
    <w:lvl w:ilvl="0" w:tplc="A17EF2BE">
      <w:start w:val="1"/>
      <w:numFmt w:val="bullet"/>
      <w:lvlText w:val="-"/>
      <w:lvlJc w:val="left"/>
      <w:pPr>
        <w:ind w:left="720" w:hanging="360"/>
      </w:pPr>
      <w:rPr>
        <w:rFonts w:ascii="Calibri" w:hAnsi="Calibri" w:hint="default"/>
      </w:rPr>
    </w:lvl>
    <w:lvl w:ilvl="1" w:tplc="0DCCA03E">
      <w:start w:val="1"/>
      <w:numFmt w:val="bullet"/>
      <w:lvlText w:val="o"/>
      <w:lvlJc w:val="left"/>
      <w:pPr>
        <w:ind w:left="1440" w:hanging="360"/>
      </w:pPr>
      <w:rPr>
        <w:rFonts w:ascii="Courier New" w:hAnsi="Courier New" w:hint="default"/>
      </w:rPr>
    </w:lvl>
    <w:lvl w:ilvl="2" w:tplc="DC206A12">
      <w:start w:val="1"/>
      <w:numFmt w:val="bullet"/>
      <w:lvlText w:val=""/>
      <w:lvlJc w:val="left"/>
      <w:pPr>
        <w:ind w:left="2160" w:hanging="360"/>
      </w:pPr>
      <w:rPr>
        <w:rFonts w:ascii="Wingdings" w:hAnsi="Wingdings" w:hint="default"/>
      </w:rPr>
    </w:lvl>
    <w:lvl w:ilvl="3" w:tplc="CB529E88">
      <w:start w:val="1"/>
      <w:numFmt w:val="bullet"/>
      <w:lvlText w:val=""/>
      <w:lvlJc w:val="left"/>
      <w:pPr>
        <w:ind w:left="2880" w:hanging="360"/>
      </w:pPr>
      <w:rPr>
        <w:rFonts w:ascii="Symbol" w:hAnsi="Symbol" w:hint="default"/>
      </w:rPr>
    </w:lvl>
    <w:lvl w:ilvl="4" w:tplc="720E17A6">
      <w:start w:val="1"/>
      <w:numFmt w:val="bullet"/>
      <w:lvlText w:val="o"/>
      <w:lvlJc w:val="left"/>
      <w:pPr>
        <w:ind w:left="3600" w:hanging="360"/>
      </w:pPr>
      <w:rPr>
        <w:rFonts w:ascii="Courier New" w:hAnsi="Courier New" w:hint="default"/>
      </w:rPr>
    </w:lvl>
    <w:lvl w:ilvl="5" w:tplc="C5002E82">
      <w:start w:val="1"/>
      <w:numFmt w:val="bullet"/>
      <w:lvlText w:val=""/>
      <w:lvlJc w:val="left"/>
      <w:pPr>
        <w:ind w:left="4320" w:hanging="360"/>
      </w:pPr>
      <w:rPr>
        <w:rFonts w:ascii="Wingdings" w:hAnsi="Wingdings" w:hint="default"/>
      </w:rPr>
    </w:lvl>
    <w:lvl w:ilvl="6" w:tplc="AB5A2C98">
      <w:start w:val="1"/>
      <w:numFmt w:val="bullet"/>
      <w:lvlText w:val=""/>
      <w:lvlJc w:val="left"/>
      <w:pPr>
        <w:ind w:left="5040" w:hanging="360"/>
      </w:pPr>
      <w:rPr>
        <w:rFonts w:ascii="Symbol" w:hAnsi="Symbol" w:hint="default"/>
      </w:rPr>
    </w:lvl>
    <w:lvl w:ilvl="7" w:tplc="38EC2868">
      <w:start w:val="1"/>
      <w:numFmt w:val="bullet"/>
      <w:lvlText w:val="o"/>
      <w:lvlJc w:val="left"/>
      <w:pPr>
        <w:ind w:left="5760" w:hanging="360"/>
      </w:pPr>
      <w:rPr>
        <w:rFonts w:ascii="Courier New" w:hAnsi="Courier New" w:hint="default"/>
      </w:rPr>
    </w:lvl>
    <w:lvl w:ilvl="8" w:tplc="611CCF5A">
      <w:start w:val="1"/>
      <w:numFmt w:val="bullet"/>
      <w:lvlText w:val=""/>
      <w:lvlJc w:val="left"/>
      <w:pPr>
        <w:ind w:left="6480" w:hanging="360"/>
      </w:pPr>
      <w:rPr>
        <w:rFonts w:ascii="Wingdings" w:hAnsi="Wingdings" w:hint="default"/>
      </w:rPr>
    </w:lvl>
  </w:abstractNum>
  <w:abstractNum w:abstractNumId="42" w15:restartNumberingAfterBreak="0">
    <w:nsid w:val="7A0D2862"/>
    <w:multiLevelType w:val="hybridMultilevel"/>
    <w:tmpl w:val="E8E6693A"/>
    <w:lvl w:ilvl="0" w:tplc="2ED0429C">
      <w:start w:val="1"/>
      <w:numFmt w:val="bullet"/>
      <w:lvlText w:val=""/>
      <w:lvlJc w:val="left"/>
      <w:pPr>
        <w:ind w:left="720" w:hanging="360"/>
      </w:pPr>
      <w:rPr>
        <w:rFonts w:ascii="Symbol" w:hAnsi="Symbol" w:hint="default"/>
      </w:rPr>
    </w:lvl>
    <w:lvl w:ilvl="1" w:tplc="E3E42A26">
      <w:start w:val="1"/>
      <w:numFmt w:val="bullet"/>
      <w:lvlText w:val="o"/>
      <w:lvlJc w:val="left"/>
      <w:pPr>
        <w:ind w:left="1440" w:hanging="360"/>
      </w:pPr>
      <w:rPr>
        <w:rFonts w:ascii="Courier New" w:hAnsi="Courier New" w:hint="default"/>
      </w:rPr>
    </w:lvl>
    <w:lvl w:ilvl="2" w:tplc="820EDFE2">
      <w:start w:val="1"/>
      <w:numFmt w:val="bullet"/>
      <w:lvlText w:val=""/>
      <w:lvlJc w:val="left"/>
      <w:pPr>
        <w:ind w:left="2160" w:hanging="360"/>
      </w:pPr>
      <w:rPr>
        <w:rFonts w:ascii="Wingdings" w:hAnsi="Wingdings" w:hint="default"/>
      </w:rPr>
    </w:lvl>
    <w:lvl w:ilvl="3" w:tplc="77AA2066">
      <w:start w:val="1"/>
      <w:numFmt w:val="bullet"/>
      <w:lvlText w:val=""/>
      <w:lvlJc w:val="left"/>
      <w:pPr>
        <w:ind w:left="2880" w:hanging="360"/>
      </w:pPr>
      <w:rPr>
        <w:rFonts w:ascii="Symbol" w:hAnsi="Symbol" w:hint="default"/>
      </w:rPr>
    </w:lvl>
    <w:lvl w:ilvl="4" w:tplc="35C091E6">
      <w:start w:val="1"/>
      <w:numFmt w:val="bullet"/>
      <w:lvlText w:val="o"/>
      <w:lvlJc w:val="left"/>
      <w:pPr>
        <w:ind w:left="3600" w:hanging="360"/>
      </w:pPr>
      <w:rPr>
        <w:rFonts w:ascii="Courier New" w:hAnsi="Courier New" w:hint="default"/>
      </w:rPr>
    </w:lvl>
    <w:lvl w:ilvl="5" w:tplc="A71416BC">
      <w:start w:val="1"/>
      <w:numFmt w:val="bullet"/>
      <w:lvlText w:val=""/>
      <w:lvlJc w:val="left"/>
      <w:pPr>
        <w:ind w:left="4320" w:hanging="360"/>
      </w:pPr>
      <w:rPr>
        <w:rFonts w:ascii="Wingdings" w:hAnsi="Wingdings" w:hint="default"/>
      </w:rPr>
    </w:lvl>
    <w:lvl w:ilvl="6" w:tplc="799CB95C">
      <w:start w:val="1"/>
      <w:numFmt w:val="bullet"/>
      <w:lvlText w:val=""/>
      <w:lvlJc w:val="left"/>
      <w:pPr>
        <w:ind w:left="5040" w:hanging="360"/>
      </w:pPr>
      <w:rPr>
        <w:rFonts w:ascii="Symbol" w:hAnsi="Symbol" w:hint="default"/>
      </w:rPr>
    </w:lvl>
    <w:lvl w:ilvl="7" w:tplc="8EB2BDF0">
      <w:start w:val="1"/>
      <w:numFmt w:val="bullet"/>
      <w:lvlText w:val="o"/>
      <w:lvlJc w:val="left"/>
      <w:pPr>
        <w:ind w:left="5760" w:hanging="360"/>
      </w:pPr>
      <w:rPr>
        <w:rFonts w:ascii="Courier New" w:hAnsi="Courier New" w:hint="default"/>
      </w:rPr>
    </w:lvl>
    <w:lvl w:ilvl="8" w:tplc="0F5A551A">
      <w:start w:val="1"/>
      <w:numFmt w:val="bullet"/>
      <w:lvlText w:val=""/>
      <w:lvlJc w:val="left"/>
      <w:pPr>
        <w:ind w:left="6480" w:hanging="360"/>
      </w:pPr>
      <w:rPr>
        <w:rFonts w:ascii="Wingdings" w:hAnsi="Wingdings" w:hint="default"/>
      </w:rPr>
    </w:lvl>
  </w:abstractNum>
  <w:abstractNum w:abstractNumId="43" w15:restartNumberingAfterBreak="0">
    <w:nsid w:val="7C632FBC"/>
    <w:multiLevelType w:val="hybridMultilevel"/>
    <w:tmpl w:val="FF8685C6"/>
    <w:lvl w:ilvl="0" w:tplc="883A7BE6">
      <w:start w:val="1"/>
      <w:numFmt w:val="bullet"/>
      <w:lvlText w:val="•"/>
      <w:lvlJc w:val="left"/>
      <w:pPr>
        <w:tabs>
          <w:tab w:val="num" w:pos="720"/>
        </w:tabs>
        <w:ind w:left="720" w:hanging="360"/>
      </w:pPr>
      <w:rPr>
        <w:rFonts w:ascii="Times New Roman" w:hAnsi="Times New Roman" w:hint="default"/>
      </w:rPr>
    </w:lvl>
    <w:lvl w:ilvl="1" w:tplc="8CD07D70" w:tentative="1">
      <w:start w:val="1"/>
      <w:numFmt w:val="bullet"/>
      <w:lvlText w:val="•"/>
      <w:lvlJc w:val="left"/>
      <w:pPr>
        <w:tabs>
          <w:tab w:val="num" w:pos="1440"/>
        </w:tabs>
        <w:ind w:left="1440" w:hanging="360"/>
      </w:pPr>
      <w:rPr>
        <w:rFonts w:ascii="Times New Roman" w:hAnsi="Times New Roman" w:hint="default"/>
      </w:rPr>
    </w:lvl>
    <w:lvl w:ilvl="2" w:tplc="AC4C6DB2" w:tentative="1">
      <w:start w:val="1"/>
      <w:numFmt w:val="bullet"/>
      <w:lvlText w:val="•"/>
      <w:lvlJc w:val="left"/>
      <w:pPr>
        <w:tabs>
          <w:tab w:val="num" w:pos="2160"/>
        </w:tabs>
        <w:ind w:left="2160" w:hanging="360"/>
      </w:pPr>
      <w:rPr>
        <w:rFonts w:ascii="Times New Roman" w:hAnsi="Times New Roman" w:hint="default"/>
      </w:rPr>
    </w:lvl>
    <w:lvl w:ilvl="3" w:tplc="BF523420" w:tentative="1">
      <w:start w:val="1"/>
      <w:numFmt w:val="bullet"/>
      <w:lvlText w:val="•"/>
      <w:lvlJc w:val="left"/>
      <w:pPr>
        <w:tabs>
          <w:tab w:val="num" w:pos="2880"/>
        </w:tabs>
        <w:ind w:left="2880" w:hanging="360"/>
      </w:pPr>
      <w:rPr>
        <w:rFonts w:ascii="Times New Roman" w:hAnsi="Times New Roman" w:hint="default"/>
      </w:rPr>
    </w:lvl>
    <w:lvl w:ilvl="4" w:tplc="00E0127E" w:tentative="1">
      <w:start w:val="1"/>
      <w:numFmt w:val="bullet"/>
      <w:lvlText w:val="•"/>
      <w:lvlJc w:val="left"/>
      <w:pPr>
        <w:tabs>
          <w:tab w:val="num" w:pos="3600"/>
        </w:tabs>
        <w:ind w:left="3600" w:hanging="360"/>
      </w:pPr>
      <w:rPr>
        <w:rFonts w:ascii="Times New Roman" w:hAnsi="Times New Roman" w:hint="default"/>
      </w:rPr>
    </w:lvl>
    <w:lvl w:ilvl="5" w:tplc="A8E607F4" w:tentative="1">
      <w:start w:val="1"/>
      <w:numFmt w:val="bullet"/>
      <w:lvlText w:val="•"/>
      <w:lvlJc w:val="left"/>
      <w:pPr>
        <w:tabs>
          <w:tab w:val="num" w:pos="4320"/>
        </w:tabs>
        <w:ind w:left="4320" w:hanging="360"/>
      </w:pPr>
      <w:rPr>
        <w:rFonts w:ascii="Times New Roman" w:hAnsi="Times New Roman" w:hint="default"/>
      </w:rPr>
    </w:lvl>
    <w:lvl w:ilvl="6" w:tplc="95C2C0AE" w:tentative="1">
      <w:start w:val="1"/>
      <w:numFmt w:val="bullet"/>
      <w:lvlText w:val="•"/>
      <w:lvlJc w:val="left"/>
      <w:pPr>
        <w:tabs>
          <w:tab w:val="num" w:pos="5040"/>
        </w:tabs>
        <w:ind w:left="5040" w:hanging="360"/>
      </w:pPr>
      <w:rPr>
        <w:rFonts w:ascii="Times New Roman" w:hAnsi="Times New Roman" w:hint="default"/>
      </w:rPr>
    </w:lvl>
    <w:lvl w:ilvl="7" w:tplc="6A38477C" w:tentative="1">
      <w:start w:val="1"/>
      <w:numFmt w:val="bullet"/>
      <w:lvlText w:val="•"/>
      <w:lvlJc w:val="left"/>
      <w:pPr>
        <w:tabs>
          <w:tab w:val="num" w:pos="5760"/>
        </w:tabs>
        <w:ind w:left="5760" w:hanging="360"/>
      </w:pPr>
      <w:rPr>
        <w:rFonts w:ascii="Times New Roman" w:hAnsi="Times New Roman" w:hint="default"/>
      </w:rPr>
    </w:lvl>
    <w:lvl w:ilvl="8" w:tplc="F7DA2E9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887531"/>
    <w:multiLevelType w:val="hybridMultilevel"/>
    <w:tmpl w:val="54384A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29"/>
  </w:num>
  <w:num w:numId="3">
    <w:abstractNumId w:val="28"/>
  </w:num>
  <w:num w:numId="4">
    <w:abstractNumId w:val="3"/>
  </w:num>
  <w:num w:numId="5">
    <w:abstractNumId w:val="31"/>
  </w:num>
  <w:num w:numId="6">
    <w:abstractNumId w:val="34"/>
  </w:num>
  <w:num w:numId="7">
    <w:abstractNumId w:val="12"/>
  </w:num>
  <w:num w:numId="8">
    <w:abstractNumId w:val="41"/>
  </w:num>
  <w:num w:numId="9">
    <w:abstractNumId w:val="37"/>
  </w:num>
  <w:num w:numId="10">
    <w:abstractNumId w:val="22"/>
  </w:num>
  <w:num w:numId="11">
    <w:abstractNumId w:val="7"/>
  </w:num>
  <w:num w:numId="12">
    <w:abstractNumId w:val="8"/>
  </w:num>
  <w:num w:numId="13">
    <w:abstractNumId w:val="21"/>
  </w:num>
  <w:num w:numId="14">
    <w:abstractNumId w:val="42"/>
  </w:num>
  <w:num w:numId="15">
    <w:abstractNumId w:val="9"/>
  </w:num>
  <w:num w:numId="16">
    <w:abstractNumId w:val="15"/>
  </w:num>
  <w:num w:numId="17">
    <w:abstractNumId w:val="10"/>
  </w:num>
  <w:num w:numId="18">
    <w:abstractNumId w:val="11"/>
  </w:num>
  <w:num w:numId="19">
    <w:abstractNumId w:val="18"/>
  </w:num>
  <w:num w:numId="20">
    <w:abstractNumId w:val="24"/>
  </w:num>
  <w:num w:numId="21">
    <w:abstractNumId w:val="23"/>
  </w:num>
  <w:num w:numId="22">
    <w:abstractNumId w:val="38"/>
  </w:num>
  <w:num w:numId="23">
    <w:abstractNumId w:val="1"/>
  </w:num>
  <w:num w:numId="24">
    <w:abstractNumId w:val="4"/>
  </w:num>
  <w:num w:numId="25">
    <w:abstractNumId w:val="44"/>
  </w:num>
  <w:num w:numId="26">
    <w:abstractNumId w:val="25"/>
  </w:num>
  <w:num w:numId="27">
    <w:abstractNumId w:val="32"/>
  </w:num>
  <w:num w:numId="28">
    <w:abstractNumId w:val="26"/>
  </w:num>
  <w:num w:numId="29">
    <w:abstractNumId w:val="14"/>
  </w:num>
  <w:num w:numId="30">
    <w:abstractNumId w:val="19"/>
  </w:num>
  <w:num w:numId="31">
    <w:abstractNumId w:val="36"/>
  </w:num>
  <w:num w:numId="32">
    <w:abstractNumId w:val="33"/>
  </w:num>
  <w:num w:numId="33">
    <w:abstractNumId w:val="40"/>
  </w:num>
  <w:num w:numId="34">
    <w:abstractNumId w:val="39"/>
  </w:num>
  <w:num w:numId="35">
    <w:abstractNumId w:val="16"/>
  </w:num>
  <w:num w:numId="36">
    <w:abstractNumId w:val="2"/>
  </w:num>
  <w:num w:numId="37">
    <w:abstractNumId w:val="30"/>
  </w:num>
  <w:num w:numId="38">
    <w:abstractNumId w:val="17"/>
  </w:num>
  <w:num w:numId="39">
    <w:abstractNumId w:val="13"/>
  </w:num>
  <w:num w:numId="40">
    <w:abstractNumId w:val="35"/>
  </w:num>
  <w:num w:numId="41">
    <w:abstractNumId w:val="27"/>
  </w:num>
  <w:num w:numId="42">
    <w:abstractNumId w:val="43"/>
  </w:num>
  <w:num w:numId="43">
    <w:abstractNumId w:val="0"/>
  </w:num>
  <w:num w:numId="44">
    <w:abstractNumId w:val="6"/>
  </w:num>
  <w:num w:numId="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Nationellt System för Kunskapsstyrning                                  Hälso- och sjukvård"/>
    <w:docVar w:name="LName" w:val="Sveriges Regioner i Samverkan"/>
  </w:docVars>
  <w:rsids>
    <w:rsidRoot w:val="00311B68"/>
    <w:rsid w:val="00005CDB"/>
    <w:rsid w:val="000062C8"/>
    <w:rsid w:val="00010313"/>
    <w:rsid w:val="0001033D"/>
    <w:rsid w:val="00016F8C"/>
    <w:rsid w:val="000235F8"/>
    <w:rsid w:val="000348ED"/>
    <w:rsid w:val="0003754F"/>
    <w:rsid w:val="0005221F"/>
    <w:rsid w:val="00053CFE"/>
    <w:rsid w:val="000563EF"/>
    <w:rsid w:val="000601F7"/>
    <w:rsid w:val="00063A03"/>
    <w:rsid w:val="000677E1"/>
    <w:rsid w:val="00072A2E"/>
    <w:rsid w:val="000734B9"/>
    <w:rsid w:val="00074E4A"/>
    <w:rsid w:val="00077A9A"/>
    <w:rsid w:val="0009110B"/>
    <w:rsid w:val="00094FA7"/>
    <w:rsid w:val="000A0BDE"/>
    <w:rsid w:val="000A1E7F"/>
    <w:rsid w:val="000B7816"/>
    <w:rsid w:val="000BD5ED"/>
    <w:rsid w:val="000C182C"/>
    <w:rsid w:val="000D7A6F"/>
    <w:rsid w:val="000D8215"/>
    <w:rsid w:val="000E1351"/>
    <w:rsid w:val="000E1BEA"/>
    <w:rsid w:val="000E2DEF"/>
    <w:rsid w:val="000F50E5"/>
    <w:rsid w:val="000F70D7"/>
    <w:rsid w:val="0011F178"/>
    <w:rsid w:val="00121148"/>
    <w:rsid w:val="001246EA"/>
    <w:rsid w:val="001247D6"/>
    <w:rsid w:val="001257B6"/>
    <w:rsid w:val="00125A0B"/>
    <w:rsid w:val="00132271"/>
    <w:rsid w:val="00134CF0"/>
    <w:rsid w:val="00137903"/>
    <w:rsid w:val="0014039B"/>
    <w:rsid w:val="00140D71"/>
    <w:rsid w:val="00141D5E"/>
    <w:rsid w:val="00142077"/>
    <w:rsid w:val="00142386"/>
    <w:rsid w:val="00143840"/>
    <w:rsid w:val="00147040"/>
    <w:rsid w:val="00151440"/>
    <w:rsid w:val="00157EF3"/>
    <w:rsid w:val="001671FE"/>
    <w:rsid w:val="0017353E"/>
    <w:rsid w:val="001814A1"/>
    <w:rsid w:val="001849D0"/>
    <w:rsid w:val="00185537"/>
    <w:rsid w:val="00187443"/>
    <w:rsid w:val="00187FAC"/>
    <w:rsid w:val="0019047C"/>
    <w:rsid w:val="00191C14"/>
    <w:rsid w:val="001A0639"/>
    <w:rsid w:val="001A200D"/>
    <w:rsid w:val="001A74F8"/>
    <w:rsid w:val="001B1757"/>
    <w:rsid w:val="001B6320"/>
    <w:rsid w:val="001C030D"/>
    <w:rsid w:val="001C0A75"/>
    <w:rsid w:val="001C669E"/>
    <w:rsid w:val="001D089F"/>
    <w:rsid w:val="001E4439"/>
    <w:rsid w:val="001E48BB"/>
    <w:rsid w:val="001E4A4C"/>
    <w:rsid w:val="001E4AB5"/>
    <w:rsid w:val="001E5051"/>
    <w:rsid w:val="001E6123"/>
    <w:rsid w:val="001EF819"/>
    <w:rsid w:val="001F482A"/>
    <w:rsid w:val="00207557"/>
    <w:rsid w:val="00210CDB"/>
    <w:rsid w:val="00214760"/>
    <w:rsid w:val="00214FB4"/>
    <w:rsid w:val="00221A6E"/>
    <w:rsid w:val="002279E9"/>
    <w:rsid w:val="002311ED"/>
    <w:rsid w:val="002347AA"/>
    <w:rsid w:val="002411D1"/>
    <w:rsid w:val="00256FAC"/>
    <w:rsid w:val="0026122E"/>
    <w:rsid w:val="00264D70"/>
    <w:rsid w:val="00270CEE"/>
    <w:rsid w:val="00275E89"/>
    <w:rsid w:val="002823F3"/>
    <w:rsid w:val="00282EE9"/>
    <w:rsid w:val="002844CB"/>
    <w:rsid w:val="002A57A8"/>
    <w:rsid w:val="002A5DBA"/>
    <w:rsid w:val="002A7A0D"/>
    <w:rsid w:val="002B2B8F"/>
    <w:rsid w:val="002B338F"/>
    <w:rsid w:val="002C0EAE"/>
    <w:rsid w:val="002C142A"/>
    <w:rsid w:val="002C3232"/>
    <w:rsid w:val="002C4392"/>
    <w:rsid w:val="002D2096"/>
    <w:rsid w:val="002D334C"/>
    <w:rsid w:val="002D427C"/>
    <w:rsid w:val="002D647E"/>
    <w:rsid w:val="002F6EC2"/>
    <w:rsid w:val="00311B68"/>
    <w:rsid w:val="0033277A"/>
    <w:rsid w:val="00333032"/>
    <w:rsid w:val="003360A7"/>
    <w:rsid w:val="0033778D"/>
    <w:rsid w:val="0034450F"/>
    <w:rsid w:val="00346B3C"/>
    <w:rsid w:val="00352CE3"/>
    <w:rsid w:val="003574D1"/>
    <w:rsid w:val="00362897"/>
    <w:rsid w:val="00364EF7"/>
    <w:rsid w:val="00366554"/>
    <w:rsid w:val="0037132A"/>
    <w:rsid w:val="0037334C"/>
    <w:rsid w:val="00373BCB"/>
    <w:rsid w:val="003743B8"/>
    <w:rsid w:val="0039124C"/>
    <w:rsid w:val="0039375E"/>
    <w:rsid w:val="003A34B8"/>
    <w:rsid w:val="003B3D26"/>
    <w:rsid w:val="003B76D7"/>
    <w:rsid w:val="003C1868"/>
    <w:rsid w:val="003D01FD"/>
    <w:rsid w:val="003D587F"/>
    <w:rsid w:val="003E33A0"/>
    <w:rsid w:val="003E4E51"/>
    <w:rsid w:val="003E69AE"/>
    <w:rsid w:val="003F3A42"/>
    <w:rsid w:val="003F4AA3"/>
    <w:rsid w:val="003F4DB7"/>
    <w:rsid w:val="003F87AB"/>
    <w:rsid w:val="00404468"/>
    <w:rsid w:val="00405415"/>
    <w:rsid w:val="00415800"/>
    <w:rsid w:val="00430777"/>
    <w:rsid w:val="00434EB4"/>
    <w:rsid w:val="0043700B"/>
    <w:rsid w:val="00445153"/>
    <w:rsid w:val="00450C14"/>
    <w:rsid w:val="00464E57"/>
    <w:rsid w:val="00465C6D"/>
    <w:rsid w:val="00481F14"/>
    <w:rsid w:val="004867ED"/>
    <w:rsid w:val="004913E3"/>
    <w:rsid w:val="004A6D38"/>
    <w:rsid w:val="004B0EE3"/>
    <w:rsid w:val="004B546C"/>
    <w:rsid w:val="004B792F"/>
    <w:rsid w:val="004C1B51"/>
    <w:rsid w:val="004C4C75"/>
    <w:rsid w:val="004D3649"/>
    <w:rsid w:val="004E0FA2"/>
    <w:rsid w:val="004E1F3D"/>
    <w:rsid w:val="004F462C"/>
    <w:rsid w:val="004F5550"/>
    <w:rsid w:val="004F7475"/>
    <w:rsid w:val="0050358F"/>
    <w:rsid w:val="00503D85"/>
    <w:rsid w:val="005122E9"/>
    <w:rsid w:val="0051298B"/>
    <w:rsid w:val="00527444"/>
    <w:rsid w:val="00527B2F"/>
    <w:rsid w:val="0053490E"/>
    <w:rsid w:val="0054509F"/>
    <w:rsid w:val="005506B2"/>
    <w:rsid w:val="00555F7E"/>
    <w:rsid w:val="00557801"/>
    <w:rsid w:val="005578C9"/>
    <w:rsid w:val="0055D1DA"/>
    <w:rsid w:val="005608E5"/>
    <w:rsid w:val="00560B80"/>
    <w:rsid w:val="00566B14"/>
    <w:rsid w:val="00566C15"/>
    <w:rsid w:val="00566DA9"/>
    <w:rsid w:val="005745A5"/>
    <w:rsid w:val="005805CB"/>
    <w:rsid w:val="00582F0C"/>
    <w:rsid w:val="005866A7"/>
    <w:rsid w:val="0058713E"/>
    <w:rsid w:val="00592EF1"/>
    <w:rsid w:val="005A6087"/>
    <w:rsid w:val="005B3242"/>
    <w:rsid w:val="005C03D7"/>
    <w:rsid w:val="005C51F2"/>
    <w:rsid w:val="005C5BF2"/>
    <w:rsid w:val="005C6685"/>
    <w:rsid w:val="005C7C49"/>
    <w:rsid w:val="005D3F3C"/>
    <w:rsid w:val="005D4611"/>
    <w:rsid w:val="005E0DE8"/>
    <w:rsid w:val="005E5821"/>
    <w:rsid w:val="005E70CB"/>
    <w:rsid w:val="0060346B"/>
    <w:rsid w:val="00621AFB"/>
    <w:rsid w:val="00626EC5"/>
    <w:rsid w:val="00627D89"/>
    <w:rsid w:val="00635D18"/>
    <w:rsid w:val="006425B8"/>
    <w:rsid w:val="00653758"/>
    <w:rsid w:val="00656689"/>
    <w:rsid w:val="006668B7"/>
    <w:rsid w:val="00672897"/>
    <w:rsid w:val="00676DE0"/>
    <w:rsid w:val="0067A6E8"/>
    <w:rsid w:val="00681D06"/>
    <w:rsid w:val="00685A22"/>
    <w:rsid w:val="00691E09"/>
    <w:rsid w:val="006B3D94"/>
    <w:rsid w:val="006B6451"/>
    <w:rsid w:val="006B74C0"/>
    <w:rsid w:val="006D345B"/>
    <w:rsid w:val="006D498A"/>
    <w:rsid w:val="006D552E"/>
    <w:rsid w:val="006DDB2A"/>
    <w:rsid w:val="006F71BC"/>
    <w:rsid w:val="0070293C"/>
    <w:rsid w:val="00705A87"/>
    <w:rsid w:val="00711415"/>
    <w:rsid w:val="00717338"/>
    <w:rsid w:val="0072201B"/>
    <w:rsid w:val="00723423"/>
    <w:rsid w:val="00727BF7"/>
    <w:rsid w:val="007403B5"/>
    <w:rsid w:val="00740ED0"/>
    <w:rsid w:val="00742AE1"/>
    <w:rsid w:val="00743BF7"/>
    <w:rsid w:val="007552EB"/>
    <w:rsid w:val="00756AB2"/>
    <w:rsid w:val="0075714D"/>
    <w:rsid w:val="007575F8"/>
    <w:rsid w:val="00762F7C"/>
    <w:rsid w:val="007641E5"/>
    <w:rsid w:val="00781E61"/>
    <w:rsid w:val="00782022"/>
    <w:rsid w:val="00786477"/>
    <w:rsid w:val="00790102"/>
    <w:rsid w:val="007A56CF"/>
    <w:rsid w:val="007B5A54"/>
    <w:rsid w:val="007C1ED3"/>
    <w:rsid w:val="007C224D"/>
    <w:rsid w:val="007C36C6"/>
    <w:rsid w:val="007C76B4"/>
    <w:rsid w:val="007C7F7A"/>
    <w:rsid w:val="007D11DB"/>
    <w:rsid w:val="007D4380"/>
    <w:rsid w:val="007E3A13"/>
    <w:rsid w:val="007E3AE7"/>
    <w:rsid w:val="007E4E1A"/>
    <w:rsid w:val="007F15E9"/>
    <w:rsid w:val="007F7547"/>
    <w:rsid w:val="00800F5A"/>
    <w:rsid w:val="0080626D"/>
    <w:rsid w:val="00812900"/>
    <w:rsid w:val="00816E53"/>
    <w:rsid w:val="00820E67"/>
    <w:rsid w:val="00822829"/>
    <w:rsid w:val="008229C9"/>
    <w:rsid w:val="00831544"/>
    <w:rsid w:val="00834296"/>
    <w:rsid w:val="00835866"/>
    <w:rsid w:val="008377EE"/>
    <w:rsid w:val="008408A1"/>
    <w:rsid w:val="00844161"/>
    <w:rsid w:val="008447B3"/>
    <w:rsid w:val="00854334"/>
    <w:rsid w:val="00854878"/>
    <w:rsid w:val="008563F3"/>
    <w:rsid w:val="00857B40"/>
    <w:rsid w:val="00863209"/>
    <w:rsid w:val="00864868"/>
    <w:rsid w:val="00873DBC"/>
    <w:rsid w:val="00881B6B"/>
    <w:rsid w:val="00883E64"/>
    <w:rsid w:val="008842C3"/>
    <w:rsid w:val="0088516C"/>
    <w:rsid w:val="00885CE9"/>
    <w:rsid w:val="008867DE"/>
    <w:rsid w:val="008A1D8D"/>
    <w:rsid w:val="008A2529"/>
    <w:rsid w:val="008A4C9C"/>
    <w:rsid w:val="008A6CAA"/>
    <w:rsid w:val="008B14D0"/>
    <w:rsid w:val="008B350A"/>
    <w:rsid w:val="008B63F9"/>
    <w:rsid w:val="008B65A0"/>
    <w:rsid w:val="008D75CA"/>
    <w:rsid w:val="008D7D70"/>
    <w:rsid w:val="008E0958"/>
    <w:rsid w:val="008E201C"/>
    <w:rsid w:val="008E666F"/>
    <w:rsid w:val="008E7433"/>
    <w:rsid w:val="008F7DD5"/>
    <w:rsid w:val="009120A9"/>
    <w:rsid w:val="00915D49"/>
    <w:rsid w:val="0091692F"/>
    <w:rsid w:val="00923666"/>
    <w:rsid w:val="009363D6"/>
    <w:rsid w:val="00937532"/>
    <w:rsid w:val="00942226"/>
    <w:rsid w:val="00945430"/>
    <w:rsid w:val="00947C39"/>
    <w:rsid w:val="0095247B"/>
    <w:rsid w:val="00957357"/>
    <w:rsid w:val="00960160"/>
    <w:rsid w:val="00964B3C"/>
    <w:rsid w:val="00983786"/>
    <w:rsid w:val="00987F97"/>
    <w:rsid w:val="009A2517"/>
    <w:rsid w:val="009B12ED"/>
    <w:rsid w:val="009C2250"/>
    <w:rsid w:val="009C5CC7"/>
    <w:rsid w:val="009D1780"/>
    <w:rsid w:val="009D72C1"/>
    <w:rsid w:val="009E136C"/>
    <w:rsid w:val="009F0EB9"/>
    <w:rsid w:val="009F390A"/>
    <w:rsid w:val="00A00739"/>
    <w:rsid w:val="00A0161D"/>
    <w:rsid w:val="00A01C46"/>
    <w:rsid w:val="00A04D14"/>
    <w:rsid w:val="00A04F79"/>
    <w:rsid w:val="00A15218"/>
    <w:rsid w:val="00A23A05"/>
    <w:rsid w:val="00A2400F"/>
    <w:rsid w:val="00A27195"/>
    <w:rsid w:val="00A27FEC"/>
    <w:rsid w:val="00A34627"/>
    <w:rsid w:val="00A377D6"/>
    <w:rsid w:val="00A40449"/>
    <w:rsid w:val="00A57411"/>
    <w:rsid w:val="00A61A39"/>
    <w:rsid w:val="00A61D86"/>
    <w:rsid w:val="00A72722"/>
    <w:rsid w:val="00A7379D"/>
    <w:rsid w:val="00A75C66"/>
    <w:rsid w:val="00A77AFE"/>
    <w:rsid w:val="00A80BE4"/>
    <w:rsid w:val="00A928FD"/>
    <w:rsid w:val="00A93F2A"/>
    <w:rsid w:val="00AA1558"/>
    <w:rsid w:val="00AA60B0"/>
    <w:rsid w:val="00AB20A0"/>
    <w:rsid w:val="00AC4DE1"/>
    <w:rsid w:val="00AC6419"/>
    <w:rsid w:val="00AD7841"/>
    <w:rsid w:val="00AD7A32"/>
    <w:rsid w:val="00AE0447"/>
    <w:rsid w:val="00AE4813"/>
    <w:rsid w:val="00AE481F"/>
    <w:rsid w:val="00AF184F"/>
    <w:rsid w:val="00AF25BA"/>
    <w:rsid w:val="00B02BC2"/>
    <w:rsid w:val="00B04213"/>
    <w:rsid w:val="00B058AE"/>
    <w:rsid w:val="00B10637"/>
    <w:rsid w:val="00B12FE3"/>
    <w:rsid w:val="00B20479"/>
    <w:rsid w:val="00B22520"/>
    <w:rsid w:val="00B232CC"/>
    <w:rsid w:val="00B27E99"/>
    <w:rsid w:val="00B34A85"/>
    <w:rsid w:val="00B34BCB"/>
    <w:rsid w:val="00B42A38"/>
    <w:rsid w:val="00B45F72"/>
    <w:rsid w:val="00B46D38"/>
    <w:rsid w:val="00B51F4B"/>
    <w:rsid w:val="00B559D5"/>
    <w:rsid w:val="00B55B80"/>
    <w:rsid w:val="00B76E1C"/>
    <w:rsid w:val="00B81AEF"/>
    <w:rsid w:val="00BA0F24"/>
    <w:rsid w:val="00BA18AD"/>
    <w:rsid w:val="00BA3F82"/>
    <w:rsid w:val="00BA7257"/>
    <w:rsid w:val="00BB213A"/>
    <w:rsid w:val="00BC27A6"/>
    <w:rsid w:val="00BC3886"/>
    <w:rsid w:val="00BC5752"/>
    <w:rsid w:val="00BD1574"/>
    <w:rsid w:val="00BF7C46"/>
    <w:rsid w:val="00C14688"/>
    <w:rsid w:val="00C15013"/>
    <w:rsid w:val="00C40C43"/>
    <w:rsid w:val="00C40EFF"/>
    <w:rsid w:val="00C50E04"/>
    <w:rsid w:val="00C5768A"/>
    <w:rsid w:val="00C62B36"/>
    <w:rsid w:val="00C83C88"/>
    <w:rsid w:val="00C8442B"/>
    <w:rsid w:val="00C9492C"/>
    <w:rsid w:val="00CA5770"/>
    <w:rsid w:val="00CB022F"/>
    <w:rsid w:val="00CB1297"/>
    <w:rsid w:val="00CB4234"/>
    <w:rsid w:val="00CB5597"/>
    <w:rsid w:val="00CC01A8"/>
    <w:rsid w:val="00CC0475"/>
    <w:rsid w:val="00CC7087"/>
    <w:rsid w:val="00CD6072"/>
    <w:rsid w:val="00CE13BD"/>
    <w:rsid w:val="00CE47C5"/>
    <w:rsid w:val="00CEA125"/>
    <w:rsid w:val="00CF2CEB"/>
    <w:rsid w:val="00CF5821"/>
    <w:rsid w:val="00D03490"/>
    <w:rsid w:val="00D05949"/>
    <w:rsid w:val="00D0777C"/>
    <w:rsid w:val="00D21698"/>
    <w:rsid w:val="00D250F5"/>
    <w:rsid w:val="00D33F2C"/>
    <w:rsid w:val="00D42DCC"/>
    <w:rsid w:val="00D50233"/>
    <w:rsid w:val="00D567A2"/>
    <w:rsid w:val="00D60DDE"/>
    <w:rsid w:val="00D71770"/>
    <w:rsid w:val="00D719B5"/>
    <w:rsid w:val="00D74879"/>
    <w:rsid w:val="00D802BE"/>
    <w:rsid w:val="00D827F3"/>
    <w:rsid w:val="00D86528"/>
    <w:rsid w:val="00D97FCF"/>
    <w:rsid w:val="00DA1BB9"/>
    <w:rsid w:val="00DA336A"/>
    <w:rsid w:val="00DC6297"/>
    <w:rsid w:val="00DD2507"/>
    <w:rsid w:val="00DD330D"/>
    <w:rsid w:val="00DE2EBA"/>
    <w:rsid w:val="00DE7192"/>
    <w:rsid w:val="00DE75AC"/>
    <w:rsid w:val="00DF61DF"/>
    <w:rsid w:val="00E01666"/>
    <w:rsid w:val="00E155E5"/>
    <w:rsid w:val="00E213DC"/>
    <w:rsid w:val="00E21DDD"/>
    <w:rsid w:val="00E42320"/>
    <w:rsid w:val="00E43783"/>
    <w:rsid w:val="00E53C89"/>
    <w:rsid w:val="00E54BCF"/>
    <w:rsid w:val="00E54E58"/>
    <w:rsid w:val="00E5632D"/>
    <w:rsid w:val="00E56466"/>
    <w:rsid w:val="00E62D87"/>
    <w:rsid w:val="00E643A4"/>
    <w:rsid w:val="00E663A1"/>
    <w:rsid w:val="00E667BF"/>
    <w:rsid w:val="00E712D6"/>
    <w:rsid w:val="00E76207"/>
    <w:rsid w:val="00E8059C"/>
    <w:rsid w:val="00E91B40"/>
    <w:rsid w:val="00E95A68"/>
    <w:rsid w:val="00E95F1A"/>
    <w:rsid w:val="00EB3525"/>
    <w:rsid w:val="00EB51B4"/>
    <w:rsid w:val="00EC0AB5"/>
    <w:rsid w:val="00ED296B"/>
    <w:rsid w:val="00EF00DE"/>
    <w:rsid w:val="00EF0773"/>
    <w:rsid w:val="00EF3603"/>
    <w:rsid w:val="00EF71C9"/>
    <w:rsid w:val="00EF7511"/>
    <w:rsid w:val="00F03566"/>
    <w:rsid w:val="00F118D1"/>
    <w:rsid w:val="00F11E43"/>
    <w:rsid w:val="00F16D21"/>
    <w:rsid w:val="00F17E40"/>
    <w:rsid w:val="00F2011D"/>
    <w:rsid w:val="00F31689"/>
    <w:rsid w:val="00F33A41"/>
    <w:rsid w:val="00F36451"/>
    <w:rsid w:val="00F52207"/>
    <w:rsid w:val="00F52DFF"/>
    <w:rsid w:val="00F554DD"/>
    <w:rsid w:val="00F64DD6"/>
    <w:rsid w:val="00F64EBF"/>
    <w:rsid w:val="00F72588"/>
    <w:rsid w:val="00F9475E"/>
    <w:rsid w:val="00F95907"/>
    <w:rsid w:val="00FA22E2"/>
    <w:rsid w:val="00FA2D53"/>
    <w:rsid w:val="00FA50E5"/>
    <w:rsid w:val="00FB4C16"/>
    <w:rsid w:val="00FB54AF"/>
    <w:rsid w:val="00FD7B02"/>
    <w:rsid w:val="00FE453C"/>
    <w:rsid w:val="00FE7853"/>
    <w:rsid w:val="00FF1DB4"/>
    <w:rsid w:val="00FF3195"/>
    <w:rsid w:val="0102B3B5"/>
    <w:rsid w:val="0106D767"/>
    <w:rsid w:val="01070242"/>
    <w:rsid w:val="0107A985"/>
    <w:rsid w:val="0111E38A"/>
    <w:rsid w:val="0114913C"/>
    <w:rsid w:val="011A67D0"/>
    <w:rsid w:val="011B276E"/>
    <w:rsid w:val="011ED956"/>
    <w:rsid w:val="012036AB"/>
    <w:rsid w:val="013AAAEB"/>
    <w:rsid w:val="0142AE6F"/>
    <w:rsid w:val="0143BBA1"/>
    <w:rsid w:val="0145D6A6"/>
    <w:rsid w:val="0149FC3B"/>
    <w:rsid w:val="01579908"/>
    <w:rsid w:val="01592285"/>
    <w:rsid w:val="015D1556"/>
    <w:rsid w:val="015D9F8A"/>
    <w:rsid w:val="01615A3F"/>
    <w:rsid w:val="01644DD1"/>
    <w:rsid w:val="0166880A"/>
    <w:rsid w:val="0178FF09"/>
    <w:rsid w:val="01ABA32C"/>
    <w:rsid w:val="01ABB8C7"/>
    <w:rsid w:val="01B03155"/>
    <w:rsid w:val="01B051B7"/>
    <w:rsid w:val="01C59AC6"/>
    <w:rsid w:val="01C64EFE"/>
    <w:rsid w:val="01CA9283"/>
    <w:rsid w:val="01E08BF2"/>
    <w:rsid w:val="01E0AB58"/>
    <w:rsid w:val="01F1DE35"/>
    <w:rsid w:val="01F1E453"/>
    <w:rsid w:val="01F3BF20"/>
    <w:rsid w:val="020415A3"/>
    <w:rsid w:val="020B67F9"/>
    <w:rsid w:val="022C71B5"/>
    <w:rsid w:val="024D66E8"/>
    <w:rsid w:val="024D859C"/>
    <w:rsid w:val="024F0D1A"/>
    <w:rsid w:val="02592E24"/>
    <w:rsid w:val="0259ACE4"/>
    <w:rsid w:val="0268A932"/>
    <w:rsid w:val="026A7186"/>
    <w:rsid w:val="026EBC10"/>
    <w:rsid w:val="028719CB"/>
    <w:rsid w:val="028E4444"/>
    <w:rsid w:val="029EEF8A"/>
    <w:rsid w:val="02B5B6D1"/>
    <w:rsid w:val="02C89FE9"/>
    <w:rsid w:val="02D0DC0F"/>
    <w:rsid w:val="02D4754C"/>
    <w:rsid w:val="02D5716B"/>
    <w:rsid w:val="02D7279A"/>
    <w:rsid w:val="02DDFCA8"/>
    <w:rsid w:val="02E56847"/>
    <w:rsid w:val="02EBCC91"/>
    <w:rsid w:val="02F04FF7"/>
    <w:rsid w:val="02FDD75F"/>
    <w:rsid w:val="0307F5B9"/>
    <w:rsid w:val="030E6A40"/>
    <w:rsid w:val="0323405C"/>
    <w:rsid w:val="0323B191"/>
    <w:rsid w:val="0331200A"/>
    <w:rsid w:val="03335FE8"/>
    <w:rsid w:val="0349FEF7"/>
    <w:rsid w:val="034FE80A"/>
    <w:rsid w:val="0359F750"/>
    <w:rsid w:val="03655446"/>
    <w:rsid w:val="0373B5A0"/>
    <w:rsid w:val="0375D430"/>
    <w:rsid w:val="038325A0"/>
    <w:rsid w:val="038B1326"/>
    <w:rsid w:val="0393E2C1"/>
    <w:rsid w:val="03940747"/>
    <w:rsid w:val="039CFC96"/>
    <w:rsid w:val="03A505AF"/>
    <w:rsid w:val="03B67B8B"/>
    <w:rsid w:val="03B8D632"/>
    <w:rsid w:val="03BE0F5C"/>
    <w:rsid w:val="03D1A209"/>
    <w:rsid w:val="03D2C79B"/>
    <w:rsid w:val="03E53522"/>
    <w:rsid w:val="03F0231E"/>
    <w:rsid w:val="03F2E999"/>
    <w:rsid w:val="03F64FE5"/>
    <w:rsid w:val="0400DDA1"/>
    <w:rsid w:val="040600E4"/>
    <w:rsid w:val="040CBF38"/>
    <w:rsid w:val="040CCE05"/>
    <w:rsid w:val="040E8434"/>
    <w:rsid w:val="04172893"/>
    <w:rsid w:val="04250F8C"/>
    <w:rsid w:val="04292492"/>
    <w:rsid w:val="042C5896"/>
    <w:rsid w:val="04335BDF"/>
    <w:rsid w:val="04343D33"/>
    <w:rsid w:val="0434C97E"/>
    <w:rsid w:val="04399FD3"/>
    <w:rsid w:val="043AB5F1"/>
    <w:rsid w:val="047141CC"/>
    <w:rsid w:val="0477A7E5"/>
    <w:rsid w:val="0485F56A"/>
    <w:rsid w:val="048B7D4D"/>
    <w:rsid w:val="048E07C8"/>
    <w:rsid w:val="04905859"/>
    <w:rsid w:val="0492A558"/>
    <w:rsid w:val="04AA08B7"/>
    <w:rsid w:val="04B0AC4F"/>
    <w:rsid w:val="04B22E67"/>
    <w:rsid w:val="04BFBFB4"/>
    <w:rsid w:val="04C838C6"/>
    <w:rsid w:val="04D9084B"/>
    <w:rsid w:val="04DEB96A"/>
    <w:rsid w:val="04E075EA"/>
    <w:rsid w:val="04E298A6"/>
    <w:rsid w:val="04E7D217"/>
    <w:rsid w:val="04F6C374"/>
    <w:rsid w:val="04FF4AD7"/>
    <w:rsid w:val="04FFBA04"/>
    <w:rsid w:val="05019E0F"/>
    <w:rsid w:val="050257D0"/>
    <w:rsid w:val="05065199"/>
    <w:rsid w:val="050DE4D1"/>
    <w:rsid w:val="0511A491"/>
    <w:rsid w:val="05215E79"/>
    <w:rsid w:val="0530E56D"/>
    <w:rsid w:val="05359A95"/>
    <w:rsid w:val="054449E6"/>
    <w:rsid w:val="0568EC1F"/>
    <w:rsid w:val="056912E7"/>
    <w:rsid w:val="057DF0A9"/>
    <w:rsid w:val="05810583"/>
    <w:rsid w:val="05828720"/>
    <w:rsid w:val="05A06BC3"/>
    <w:rsid w:val="05B4A5B6"/>
    <w:rsid w:val="05BB4989"/>
    <w:rsid w:val="05BC85D3"/>
    <w:rsid w:val="05BCFC7B"/>
    <w:rsid w:val="05C012FA"/>
    <w:rsid w:val="05C1902F"/>
    <w:rsid w:val="05C7B747"/>
    <w:rsid w:val="05D3EEA8"/>
    <w:rsid w:val="05D4B595"/>
    <w:rsid w:val="05D832B8"/>
    <w:rsid w:val="05E554AD"/>
    <w:rsid w:val="05EE9891"/>
    <w:rsid w:val="060C160E"/>
    <w:rsid w:val="060C767F"/>
    <w:rsid w:val="061FE885"/>
    <w:rsid w:val="06219D48"/>
    <w:rsid w:val="0629EB3D"/>
    <w:rsid w:val="062DBD6C"/>
    <w:rsid w:val="062E905A"/>
    <w:rsid w:val="063D751E"/>
    <w:rsid w:val="063E2F17"/>
    <w:rsid w:val="0647FCA3"/>
    <w:rsid w:val="064AF8CA"/>
    <w:rsid w:val="064CCF4F"/>
    <w:rsid w:val="064CD0FB"/>
    <w:rsid w:val="064DFEC8"/>
    <w:rsid w:val="067301E7"/>
    <w:rsid w:val="067D8588"/>
    <w:rsid w:val="068F0012"/>
    <w:rsid w:val="069C61D3"/>
    <w:rsid w:val="06B682D8"/>
    <w:rsid w:val="06C06792"/>
    <w:rsid w:val="06C2B3E8"/>
    <w:rsid w:val="06CCE15C"/>
    <w:rsid w:val="06D5E2E0"/>
    <w:rsid w:val="06D751EE"/>
    <w:rsid w:val="06DCD4C8"/>
    <w:rsid w:val="06E773EC"/>
    <w:rsid w:val="06F070FF"/>
    <w:rsid w:val="06F96890"/>
    <w:rsid w:val="07259379"/>
    <w:rsid w:val="0735993E"/>
    <w:rsid w:val="073EBBBD"/>
    <w:rsid w:val="07467B08"/>
    <w:rsid w:val="074DC481"/>
    <w:rsid w:val="0752F1AB"/>
    <w:rsid w:val="0757E459"/>
    <w:rsid w:val="0766B4FD"/>
    <w:rsid w:val="07770D74"/>
    <w:rsid w:val="07948225"/>
    <w:rsid w:val="07A4D02C"/>
    <w:rsid w:val="07A6FC30"/>
    <w:rsid w:val="07AC989E"/>
    <w:rsid w:val="07ACF6C5"/>
    <w:rsid w:val="07AEE6E5"/>
    <w:rsid w:val="07B5CA6E"/>
    <w:rsid w:val="07C420C5"/>
    <w:rsid w:val="07E65620"/>
    <w:rsid w:val="07EB5CB2"/>
    <w:rsid w:val="07F0174D"/>
    <w:rsid w:val="07F08D36"/>
    <w:rsid w:val="07FEDB64"/>
    <w:rsid w:val="08095815"/>
    <w:rsid w:val="080E839B"/>
    <w:rsid w:val="081678F3"/>
    <w:rsid w:val="082D7F68"/>
    <w:rsid w:val="082DE8A1"/>
    <w:rsid w:val="08577DB4"/>
    <w:rsid w:val="0862C24B"/>
    <w:rsid w:val="08716A31"/>
    <w:rsid w:val="087F7247"/>
    <w:rsid w:val="0883444D"/>
    <w:rsid w:val="088D8A37"/>
    <w:rsid w:val="08911C8C"/>
    <w:rsid w:val="08A69E70"/>
    <w:rsid w:val="08CE21A7"/>
    <w:rsid w:val="08D0E811"/>
    <w:rsid w:val="08D1D58B"/>
    <w:rsid w:val="08D980E1"/>
    <w:rsid w:val="08DEF68F"/>
    <w:rsid w:val="08DF85FE"/>
    <w:rsid w:val="08EA2D83"/>
    <w:rsid w:val="08EF0D75"/>
    <w:rsid w:val="091586CA"/>
    <w:rsid w:val="0915C46B"/>
    <w:rsid w:val="091728A3"/>
    <w:rsid w:val="09276EC1"/>
    <w:rsid w:val="09401D93"/>
    <w:rsid w:val="094E7A60"/>
    <w:rsid w:val="0952DB71"/>
    <w:rsid w:val="095418E7"/>
    <w:rsid w:val="095DE266"/>
    <w:rsid w:val="09627145"/>
    <w:rsid w:val="0964E555"/>
    <w:rsid w:val="09715ECE"/>
    <w:rsid w:val="097BB8CD"/>
    <w:rsid w:val="098397F5"/>
    <w:rsid w:val="098DF164"/>
    <w:rsid w:val="0991B642"/>
    <w:rsid w:val="09A501F3"/>
    <w:rsid w:val="09AB765D"/>
    <w:rsid w:val="09B4598A"/>
    <w:rsid w:val="09B6B9F2"/>
    <w:rsid w:val="09B6C7F6"/>
    <w:rsid w:val="09BC4C4C"/>
    <w:rsid w:val="09C877BC"/>
    <w:rsid w:val="09C9006F"/>
    <w:rsid w:val="09D15203"/>
    <w:rsid w:val="09D40436"/>
    <w:rsid w:val="09DCC092"/>
    <w:rsid w:val="09DD8AC1"/>
    <w:rsid w:val="09E7E6A6"/>
    <w:rsid w:val="09EBE4C4"/>
    <w:rsid w:val="09FA54AA"/>
    <w:rsid w:val="0A07613D"/>
    <w:rsid w:val="0A0F1B4B"/>
    <w:rsid w:val="0A378357"/>
    <w:rsid w:val="0A422A0E"/>
    <w:rsid w:val="0A432BCB"/>
    <w:rsid w:val="0A434C05"/>
    <w:rsid w:val="0A4A6F6F"/>
    <w:rsid w:val="0A564505"/>
    <w:rsid w:val="0A586B6C"/>
    <w:rsid w:val="0A65BCBB"/>
    <w:rsid w:val="0A6CED19"/>
    <w:rsid w:val="0A6D3A00"/>
    <w:rsid w:val="0A722BE0"/>
    <w:rsid w:val="0A724E7B"/>
    <w:rsid w:val="0A74D151"/>
    <w:rsid w:val="0A77C8C9"/>
    <w:rsid w:val="0A7ED97E"/>
    <w:rsid w:val="0A856543"/>
    <w:rsid w:val="0A8779D3"/>
    <w:rsid w:val="0A88431D"/>
    <w:rsid w:val="0A8F67DA"/>
    <w:rsid w:val="0A906D9E"/>
    <w:rsid w:val="0A91DBA2"/>
    <w:rsid w:val="0AA24757"/>
    <w:rsid w:val="0AAB17E8"/>
    <w:rsid w:val="0ABEEDA4"/>
    <w:rsid w:val="0ADFE7A2"/>
    <w:rsid w:val="0AE0BB8D"/>
    <w:rsid w:val="0AE5113F"/>
    <w:rsid w:val="0AF1AB7B"/>
    <w:rsid w:val="0AF5E387"/>
    <w:rsid w:val="0AFDD110"/>
    <w:rsid w:val="0B0CE963"/>
    <w:rsid w:val="0B338446"/>
    <w:rsid w:val="0B365098"/>
    <w:rsid w:val="0B3B24DD"/>
    <w:rsid w:val="0B404D70"/>
    <w:rsid w:val="0B5256FE"/>
    <w:rsid w:val="0B5FDB23"/>
    <w:rsid w:val="0B601295"/>
    <w:rsid w:val="0B677E0A"/>
    <w:rsid w:val="0B6D4CCA"/>
    <w:rsid w:val="0B6D5BDB"/>
    <w:rsid w:val="0B73C0B3"/>
    <w:rsid w:val="0B7678E5"/>
    <w:rsid w:val="0B7A3FAC"/>
    <w:rsid w:val="0B8EAEC0"/>
    <w:rsid w:val="0B91BBDA"/>
    <w:rsid w:val="0B9F2C06"/>
    <w:rsid w:val="0BA6208E"/>
    <w:rsid w:val="0BA72137"/>
    <w:rsid w:val="0BA8AAD6"/>
    <w:rsid w:val="0BA96CB6"/>
    <w:rsid w:val="0BB12A57"/>
    <w:rsid w:val="0BB3B156"/>
    <w:rsid w:val="0BBC3B51"/>
    <w:rsid w:val="0BC38B91"/>
    <w:rsid w:val="0BC71D34"/>
    <w:rsid w:val="0BD08C13"/>
    <w:rsid w:val="0BDC4970"/>
    <w:rsid w:val="0BEE81C4"/>
    <w:rsid w:val="0BEFBBEE"/>
    <w:rsid w:val="0BF04707"/>
    <w:rsid w:val="0BF3676E"/>
    <w:rsid w:val="0C00C55C"/>
    <w:rsid w:val="0C1F7F4C"/>
    <w:rsid w:val="0C2135A4"/>
    <w:rsid w:val="0C3DA148"/>
    <w:rsid w:val="0C40A780"/>
    <w:rsid w:val="0C4FB785"/>
    <w:rsid w:val="0C597A95"/>
    <w:rsid w:val="0C599AA5"/>
    <w:rsid w:val="0C5B9ACF"/>
    <w:rsid w:val="0C5E5DE2"/>
    <w:rsid w:val="0C5FC1BC"/>
    <w:rsid w:val="0C66AFB8"/>
    <w:rsid w:val="0C691AFE"/>
    <w:rsid w:val="0C69B6BB"/>
    <w:rsid w:val="0C89B110"/>
    <w:rsid w:val="0C89EDFF"/>
    <w:rsid w:val="0CA60350"/>
    <w:rsid w:val="0CBAE027"/>
    <w:rsid w:val="0CC10B22"/>
    <w:rsid w:val="0CD6F931"/>
    <w:rsid w:val="0CEA05DC"/>
    <w:rsid w:val="0CEE68B8"/>
    <w:rsid w:val="0CEF586E"/>
    <w:rsid w:val="0D009718"/>
    <w:rsid w:val="0D02929B"/>
    <w:rsid w:val="0D038E19"/>
    <w:rsid w:val="0D127D1E"/>
    <w:rsid w:val="0D1B521F"/>
    <w:rsid w:val="0D2CCED8"/>
    <w:rsid w:val="0D3490DC"/>
    <w:rsid w:val="0D3E1F1F"/>
    <w:rsid w:val="0D43DEDC"/>
    <w:rsid w:val="0D450B0C"/>
    <w:rsid w:val="0D5BD456"/>
    <w:rsid w:val="0D6ABB75"/>
    <w:rsid w:val="0D8CB724"/>
    <w:rsid w:val="0D98ABB3"/>
    <w:rsid w:val="0DA6B594"/>
    <w:rsid w:val="0DB52B2F"/>
    <w:rsid w:val="0DCD77D1"/>
    <w:rsid w:val="0DDD8931"/>
    <w:rsid w:val="0DF08394"/>
    <w:rsid w:val="0DF61B5E"/>
    <w:rsid w:val="0E0DA977"/>
    <w:rsid w:val="0E46DA56"/>
    <w:rsid w:val="0E491074"/>
    <w:rsid w:val="0E4B3034"/>
    <w:rsid w:val="0E5209C0"/>
    <w:rsid w:val="0E656B48"/>
    <w:rsid w:val="0E72C59F"/>
    <w:rsid w:val="0E77A6C5"/>
    <w:rsid w:val="0EA07848"/>
    <w:rsid w:val="0EAE5DE1"/>
    <w:rsid w:val="0EB418B6"/>
    <w:rsid w:val="0EBBC50A"/>
    <w:rsid w:val="0EBDA46B"/>
    <w:rsid w:val="0ED0613D"/>
    <w:rsid w:val="0EFE0118"/>
    <w:rsid w:val="0EFEBDF6"/>
    <w:rsid w:val="0F0AEAE6"/>
    <w:rsid w:val="0F1CFFB6"/>
    <w:rsid w:val="0F1DE092"/>
    <w:rsid w:val="0F2211CF"/>
    <w:rsid w:val="0F22C093"/>
    <w:rsid w:val="0F275CB0"/>
    <w:rsid w:val="0F27E7C9"/>
    <w:rsid w:val="0F394A7D"/>
    <w:rsid w:val="0F4BE7DE"/>
    <w:rsid w:val="0F5289FE"/>
    <w:rsid w:val="0F6B564C"/>
    <w:rsid w:val="0F86CDFF"/>
    <w:rsid w:val="0F891AE6"/>
    <w:rsid w:val="0F8CD2A5"/>
    <w:rsid w:val="0F919BF1"/>
    <w:rsid w:val="0FA03B79"/>
    <w:rsid w:val="0FA86226"/>
    <w:rsid w:val="0FB1854D"/>
    <w:rsid w:val="0FB5AAA2"/>
    <w:rsid w:val="0FC532E1"/>
    <w:rsid w:val="0FD26FE7"/>
    <w:rsid w:val="0FD5996A"/>
    <w:rsid w:val="0FE25DE6"/>
    <w:rsid w:val="0FEE6CD7"/>
    <w:rsid w:val="0FF9C896"/>
    <w:rsid w:val="0FFC6DD5"/>
    <w:rsid w:val="10036DAE"/>
    <w:rsid w:val="100817A3"/>
    <w:rsid w:val="100CDB44"/>
    <w:rsid w:val="100E0BF0"/>
    <w:rsid w:val="100E99F3"/>
    <w:rsid w:val="101BBAF2"/>
    <w:rsid w:val="10246C1A"/>
    <w:rsid w:val="10367EC7"/>
    <w:rsid w:val="104015B3"/>
    <w:rsid w:val="10445917"/>
    <w:rsid w:val="1058B90A"/>
    <w:rsid w:val="105E9681"/>
    <w:rsid w:val="106349E1"/>
    <w:rsid w:val="1067A577"/>
    <w:rsid w:val="10705C78"/>
    <w:rsid w:val="1070A7FF"/>
    <w:rsid w:val="1083BC72"/>
    <w:rsid w:val="10849AA6"/>
    <w:rsid w:val="108E5632"/>
    <w:rsid w:val="1090657D"/>
    <w:rsid w:val="10B6F05D"/>
    <w:rsid w:val="10BFE061"/>
    <w:rsid w:val="10C4E730"/>
    <w:rsid w:val="10E14E09"/>
    <w:rsid w:val="10E7F050"/>
    <w:rsid w:val="10EE5A5F"/>
    <w:rsid w:val="10F87722"/>
    <w:rsid w:val="110A9D8B"/>
    <w:rsid w:val="111766E6"/>
    <w:rsid w:val="1119D9A6"/>
    <w:rsid w:val="111C2B2A"/>
    <w:rsid w:val="112D6C52"/>
    <w:rsid w:val="112F4E03"/>
    <w:rsid w:val="11351D3A"/>
    <w:rsid w:val="1139C2ED"/>
    <w:rsid w:val="113E85B3"/>
    <w:rsid w:val="1140E951"/>
    <w:rsid w:val="1151C565"/>
    <w:rsid w:val="11524F86"/>
    <w:rsid w:val="1166FC4B"/>
    <w:rsid w:val="116D20E1"/>
    <w:rsid w:val="1170A0CC"/>
    <w:rsid w:val="11754B53"/>
    <w:rsid w:val="117FDF72"/>
    <w:rsid w:val="118E514A"/>
    <w:rsid w:val="118E71DA"/>
    <w:rsid w:val="119659A1"/>
    <w:rsid w:val="11A3DCE7"/>
    <w:rsid w:val="11A6507C"/>
    <w:rsid w:val="11AACFD7"/>
    <w:rsid w:val="11B4C775"/>
    <w:rsid w:val="11B7161A"/>
    <w:rsid w:val="11B78B53"/>
    <w:rsid w:val="11C13630"/>
    <w:rsid w:val="11CD5BBD"/>
    <w:rsid w:val="11D2CFB2"/>
    <w:rsid w:val="11DB1631"/>
    <w:rsid w:val="11E0FD2D"/>
    <w:rsid w:val="11E1776A"/>
    <w:rsid w:val="11E20AE8"/>
    <w:rsid w:val="11E76079"/>
    <w:rsid w:val="11FC7BF7"/>
    <w:rsid w:val="11FDA8CB"/>
    <w:rsid w:val="11FE27A2"/>
    <w:rsid w:val="120B94AE"/>
    <w:rsid w:val="1210F5FB"/>
    <w:rsid w:val="12130E59"/>
    <w:rsid w:val="1215780D"/>
    <w:rsid w:val="1215F0F8"/>
    <w:rsid w:val="12215032"/>
    <w:rsid w:val="1225BCA5"/>
    <w:rsid w:val="12264E8A"/>
    <w:rsid w:val="1236C5A6"/>
    <w:rsid w:val="1244794E"/>
    <w:rsid w:val="124BF0F9"/>
    <w:rsid w:val="124C1AFD"/>
    <w:rsid w:val="12526D09"/>
    <w:rsid w:val="12555CB7"/>
    <w:rsid w:val="125BB0C2"/>
    <w:rsid w:val="12645B41"/>
    <w:rsid w:val="126DF15A"/>
    <w:rsid w:val="12770174"/>
    <w:rsid w:val="1279635B"/>
    <w:rsid w:val="129AB3B3"/>
    <w:rsid w:val="12A4509F"/>
    <w:rsid w:val="12B2FCA4"/>
    <w:rsid w:val="12B78A21"/>
    <w:rsid w:val="12C054FF"/>
    <w:rsid w:val="12C37E7C"/>
    <w:rsid w:val="12C66AD8"/>
    <w:rsid w:val="12C93CB3"/>
    <w:rsid w:val="12D07910"/>
    <w:rsid w:val="12E56F66"/>
    <w:rsid w:val="12E8CA5F"/>
    <w:rsid w:val="12EAB900"/>
    <w:rsid w:val="12F1A355"/>
    <w:rsid w:val="130D8695"/>
    <w:rsid w:val="130F506C"/>
    <w:rsid w:val="132560C1"/>
    <w:rsid w:val="132F7DCA"/>
    <w:rsid w:val="13385C92"/>
    <w:rsid w:val="133D0535"/>
    <w:rsid w:val="133E9ACB"/>
    <w:rsid w:val="133FE476"/>
    <w:rsid w:val="13825FD5"/>
    <w:rsid w:val="1391158E"/>
    <w:rsid w:val="139505E0"/>
    <w:rsid w:val="139BB1E2"/>
    <w:rsid w:val="13B4177D"/>
    <w:rsid w:val="13B927AE"/>
    <w:rsid w:val="13BBA10B"/>
    <w:rsid w:val="13BD4F74"/>
    <w:rsid w:val="13D0DAEB"/>
    <w:rsid w:val="13D222B4"/>
    <w:rsid w:val="13D7E082"/>
    <w:rsid w:val="13DC420D"/>
    <w:rsid w:val="142D984E"/>
    <w:rsid w:val="14367B9A"/>
    <w:rsid w:val="143B8CFE"/>
    <w:rsid w:val="143C15B3"/>
    <w:rsid w:val="143DDCF1"/>
    <w:rsid w:val="143F906D"/>
    <w:rsid w:val="14486EEE"/>
    <w:rsid w:val="144A49E3"/>
    <w:rsid w:val="144BACD6"/>
    <w:rsid w:val="14517A68"/>
    <w:rsid w:val="145C8C09"/>
    <w:rsid w:val="1463B7AF"/>
    <w:rsid w:val="14693417"/>
    <w:rsid w:val="1471BD14"/>
    <w:rsid w:val="1478CD15"/>
    <w:rsid w:val="14793B1D"/>
    <w:rsid w:val="1481ACC0"/>
    <w:rsid w:val="148A39D2"/>
    <w:rsid w:val="148B37A9"/>
    <w:rsid w:val="14BBDA99"/>
    <w:rsid w:val="14CF103E"/>
    <w:rsid w:val="14D603B8"/>
    <w:rsid w:val="14DBB4D7"/>
    <w:rsid w:val="14DD3E10"/>
    <w:rsid w:val="150EAFB5"/>
    <w:rsid w:val="15125EB9"/>
    <w:rsid w:val="151AD4C4"/>
    <w:rsid w:val="15359106"/>
    <w:rsid w:val="1538B7DA"/>
    <w:rsid w:val="153D65E4"/>
    <w:rsid w:val="154446BF"/>
    <w:rsid w:val="1553925B"/>
    <w:rsid w:val="155DAF24"/>
    <w:rsid w:val="156F36E7"/>
    <w:rsid w:val="157A1363"/>
    <w:rsid w:val="158682BC"/>
    <w:rsid w:val="158D8B8C"/>
    <w:rsid w:val="15926000"/>
    <w:rsid w:val="1597A66B"/>
    <w:rsid w:val="1597F98B"/>
    <w:rsid w:val="159C69FC"/>
    <w:rsid w:val="15A33E40"/>
    <w:rsid w:val="15A4513A"/>
    <w:rsid w:val="15B1AA7F"/>
    <w:rsid w:val="15BC1524"/>
    <w:rsid w:val="15C3FD8F"/>
    <w:rsid w:val="15D0D590"/>
    <w:rsid w:val="15D0ED3C"/>
    <w:rsid w:val="15D2BA06"/>
    <w:rsid w:val="15D74854"/>
    <w:rsid w:val="15D98686"/>
    <w:rsid w:val="15E25F0A"/>
    <w:rsid w:val="15E2CEFB"/>
    <w:rsid w:val="15ECFC37"/>
    <w:rsid w:val="15ED7845"/>
    <w:rsid w:val="15FE0B9A"/>
    <w:rsid w:val="16040C6D"/>
    <w:rsid w:val="16153267"/>
    <w:rsid w:val="16229A49"/>
    <w:rsid w:val="162CD9AC"/>
    <w:rsid w:val="1647B8AF"/>
    <w:rsid w:val="165B4A4B"/>
    <w:rsid w:val="165E30CA"/>
    <w:rsid w:val="166AE09F"/>
    <w:rsid w:val="16706188"/>
    <w:rsid w:val="16731045"/>
    <w:rsid w:val="167C4190"/>
    <w:rsid w:val="16821E91"/>
    <w:rsid w:val="168331E6"/>
    <w:rsid w:val="16899AB3"/>
    <w:rsid w:val="168BFED0"/>
    <w:rsid w:val="1690DA36"/>
    <w:rsid w:val="16A5CF08"/>
    <w:rsid w:val="16A86867"/>
    <w:rsid w:val="16AA36E9"/>
    <w:rsid w:val="16AA3FA6"/>
    <w:rsid w:val="16ABEAD3"/>
    <w:rsid w:val="16B57C0B"/>
    <w:rsid w:val="16C24AC5"/>
    <w:rsid w:val="16DAFA58"/>
    <w:rsid w:val="16DC0B37"/>
    <w:rsid w:val="16E37AB1"/>
    <w:rsid w:val="16EBF2A0"/>
    <w:rsid w:val="16EC1F5D"/>
    <w:rsid w:val="16ED4B50"/>
    <w:rsid w:val="16EF2869"/>
    <w:rsid w:val="170324FC"/>
    <w:rsid w:val="170C2002"/>
    <w:rsid w:val="17109436"/>
    <w:rsid w:val="17119DBB"/>
    <w:rsid w:val="171F605D"/>
    <w:rsid w:val="171FE3CA"/>
    <w:rsid w:val="1731346B"/>
    <w:rsid w:val="174B67B9"/>
    <w:rsid w:val="1773B675"/>
    <w:rsid w:val="1775D868"/>
    <w:rsid w:val="179199FE"/>
    <w:rsid w:val="17933955"/>
    <w:rsid w:val="17A60CC5"/>
    <w:rsid w:val="17AEAC8C"/>
    <w:rsid w:val="17AF702B"/>
    <w:rsid w:val="17B40260"/>
    <w:rsid w:val="17C4AD1F"/>
    <w:rsid w:val="17CB18A7"/>
    <w:rsid w:val="17CF4E60"/>
    <w:rsid w:val="17D7F4CA"/>
    <w:rsid w:val="17D8652B"/>
    <w:rsid w:val="17D8B02F"/>
    <w:rsid w:val="17E12F5F"/>
    <w:rsid w:val="17F6EA36"/>
    <w:rsid w:val="17F92F04"/>
    <w:rsid w:val="181F97C0"/>
    <w:rsid w:val="1834D14B"/>
    <w:rsid w:val="183B0851"/>
    <w:rsid w:val="18433B69"/>
    <w:rsid w:val="184F1961"/>
    <w:rsid w:val="18593D9E"/>
    <w:rsid w:val="185B9329"/>
    <w:rsid w:val="186C16DD"/>
    <w:rsid w:val="1873E156"/>
    <w:rsid w:val="1881E307"/>
    <w:rsid w:val="188905E2"/>
    <w:rsid w:val="1889FB86"/>
    <w:rsid w:val="18939FC1"/>
    <w:rsid w:val="1893E2BC"/>
    <w:rsid w:val="1895141D"/>
    <w:rsid w:val="18AB75DE"/>
    <w:rsid w:val="18B9CB0E"/>
    <w:rsid w:val="18D9282E"/>
    <w:rsid w:val="18DB0F32"/>
    <w:rsid w:val="18E5FA15"/>
    <w:rsid w:val="18E9AD9C"/>
    <w:rsid w:val="18E9EEB5"/>
    <w:rsid w:val="18F15274"/>
    <w:rsid w:val="18F61DD5"/>
    <w:rsid w:val="18FF90A8"/>
    <w:rsid w:val="1910A69C"/>
    <w:rsid w:val="1911A8C9"/>
    <w:rsid w:val="191254A5"/>
    <w:rsid w:val="192040E9"/>
    <w:rsid w:val="1921434E"/>
    <w:rsid w:val="192D1518"/>
    <w:rsid w:val="19485CD5"/>
    <w:rsid w:val="194F9E42"/>
    <w:rsid w:val="1952D2B1"/>
    <w:rsid w:val="1953500E"/>
    <w:rsid w:val="196BD143"/>
    <w:rsid w:val="197664AF"/>
    <w:rsid w:val="19776FD7"/>
    <w:rsid w:val="19895904"/>
    <w:rsid w:val="198EF219"/>
    <w:rsid w:val="1992BA97"/>
    <w:rsid w:val="19A68C3E"/>
    <w:rsid w:val="19A78A5F"/>
    <w:rsid w:val="19AED339"/>
    <w:rsid w:val="19B0406A"/>
    <w:rsid w:val="19B2A7FD"/>
    <w:rsid w:val="19BC96FF"/>
    <w:rsid w:val="19C5BC3B"/>
    <w:rsid w:val="19DCE49A"/>
    <w:rsid w:val="19DD769A"/>
    <w:rsid w:val="19DEDFDD"/>
    <w:rsid w:val="19E43415"/>
    <w:rsid w:val="19EB1CB3"/>
    <w:rsid w:val="19EBA0C9"/>
    <w:rsid w:val="19FFD1D2"/>
    <w:rsid w:val="1A0BF636"/>
    <w:rsid w:val="1A202411"/>
    <w:rsid w:val="1A431183"/>
    <w:rsid w:val="1A4B77B6"/>
    <w:rsid w:val="1A501A42"/>
    <w:rsid w:val="1A504FDB"/>
    <w:rsid w:val="1A52DD32"/>
    <w:rsid w:val="1A5389D2"/>
    <w:rsid w:val="1A6D9BEB"/>
    <w:rsid w:val="1A879A8B"/>
    <w:rsid w:val="1A88D194"/>
    <w:rsid w:val="1AB1969A"/>
    <w:rsid w:val="1AB6401E"/>
    <w:rsid w:val="1AB89996"/>
    <w:rsid w:val="1ABA0D63"/>
    <w:rsid w:val="1AC5A926"/>
    <w:rsid w:val="1AC90334"/>
    <w:rsid w:val="1ACBB8D7"/>
    <w:rsid w:val="1AE033B2"/>
    <w:rsid w:val="1AE478DC"/>
    <w:rsid w:val="1AE6A003"/>
    <w:rsid w:val="1AEF0CFB"/>
    <w:rsid w:val="1AF4DA5B"/>
    <w:rsid w:val="1AF60B6C"/>
    <w:rsid w:val="1B02B969"/>
    <w:rsid w:val="1B1B458F"/>
    <w:rsid w:val="1B2266FC"/>
    <w:rsid w:val="1B252965"/>
    <w:rsid w:val="1B2ACB35"/>
    <w:rsid w:val="1B320E4D"/>
    <w:rsid w:val="1B451989"/>
    <w:rsid w:val="1B646A3C"/>
    <w:rsid w:val="1B649B46"/>
    <w:rsid w:val="1B6C19CA"/>
    <w:rsid w:val="1B790B3F"/>
    <w:rsid w:val="1B88ED2E"/>
    <w:rsid w:val="1B8CB9F4"/>
    <w:rsid w:val="1B9956D0"/>
    <w:rsid w:val="1B995F69"/>
    <w:rsid w:val="1BA13854"/>
    <w:rsid w:val="1BA64683"/>
    <w:rsid w:val="1BA66823"/>
    <w:rsid w:val="1BA7B01C"/>
    <w:rsid w:val="1BB12F78"/>
    <w:rsid w:val="1BB86EBF"/>
    <w:rsid w:val="1BBBF472"/>
    <w:rsid w:val="1BBC7502"/>
    <w:rsid w:val="1BC4C34C"/>
    <w:rsid w:val="1BCE48C1"/>
    <w:rsid w:val="1BCF22B0"/>
    <w:rsid w:val="1BD1D594"/>
    <w:rsid w:val="1BDC17D3"/>
    <w:rsid w:val="1BE9CE5F"/>
    <w:rsid w:val="1BECB75B"/>
    <w:rsid w:val="1BF2C527"/>
    <w:rsid w:val="1BF67C5C"/>
    <w:rsid w:val="1BF7D48C"/>
    <w:rsid w:val="1BF9EA98"/>
    <w:rsid w:val="1C122E4B"/>
    <w:rsid w:val="1C1501AA"/>
    <w:rsid w:val="1C1A8262"/>
    <w:rsid w:val="1C2C0D91"/>
    <w:rsid w:val="1C37CEA7"/>
    <w:rsid w:val="1C3988F9"/>
    <w:rsid w:val="1C39F7B0"/>
    <w:rsid w:val="1C5607D5"/>
    <w:rsid w:val="1C6D4EC3"/>
    <w:rsid w:val="1C6E90D3"/>
    <w:rsid w:val="1C7188BD"/>
    <w:rsid w:val="1C7584A3"/>
    <w:rsid w:val="1C7B59AB"/>
    <w:rsid w:val="1C80B454"/>
    <w:rsid w:val="1C85D498"/>
    <w:rsid w:val="1C87A2BD"/>
    <w:rsid w:val="1C9595FB"/>
    <w:rsid w:val="1C9781C4"/>
    <w:rsid w:val="1C9B9E91"/>
    <w:rsid w:val="1CA910FF"/>
    <w:rsid w:val="1CB0364B"/>
    <w:rsid w:val="1CBBBAB5"/>
    <w:rsid w:val="1CC5420C"/>
    <w:rsid w:val="1CCFE913"/>
    <w:rsid w:val="1CD3E776"/>
    <w:rsid w:val="1CD5155B"/>
    <w:rsid w:val="1CDA2223"/>
    <w:rsid w:val="1D0BA6E6"/>
    <w:rsid w:val="1D0F8C71"/>
    <w:rsid w:val="1D15F194"/>
    <w:rsid w:val="1D24963A"/>
    <w:rsid w:val="1D35B723"/>
    <w:rsid w:val="1D37F7D4"/>
    <w:rsid w:val="1D3952A8"/>
    <w:rsid w:val="1D4B5E9C"/>
    <w:rsid w:val="1D5E044B"/>
    <w:rsid w:val="1D85CFE1"/>
    <w:rsid w:val="1D8887BC"/>
    <w:rsid w:val="1D8AA694"/>
    <w:rsid w:val="1D918392"/>
    <w:rsid w:val="1DAFEA0D"/>
    <w:rsid w:val="1DC00AF7"/>
    <w:rsid w:val="1DD144D3"/>
    <w:rsid w:val="1DDB054B"/>
    <w:rsid w:val="1DE61FB0"/>
    <w:rsid w:val="1E0BC071"/>
    <w:rsid w:val="1E15A075"/>
    <w:rsid w:val="1E20FDC7"/>
    <w:rsid w:val="1E3599B4"/>
    <w:rsid w:val="1E38B847"/>
    <w:rsid w:val="1E3B12E2"/>
    <w:rsid w:val="1E3BD31E"/>
    <w:rsid w:val="1E50F00F"/>
    <w:rsid w:val="1E5C6EEE"/>
    <w:rsid w:val="1E61C9FF"/>
    <w:rsid w:val="1E6532F4"/>
    <w:rsid w:val="1E741BFF"/>
    <w:rsid w:val="1E959922"/>
    <w:rsid w:val="1E9A10C4"/>
    <w:rsid w:val="1E9C0694"/>
    <w:rsid w:val="1EA9F1E1"/>
    <w:rsid w:val="1EB5F870"/>
    <w:rsid w:val="1ECD91C4"/>
    <w:rsid w:val="1ED3971C"/>
    <w:rsid w:val="1ED7ED3A"/>
    <w:rsid w:val="1ED9D65A"/>
    <w:rsid w:val="1EDE6489"/>
    <w:rsid w:val="1EDE8AF8"/>
    <w:rsid w:val="1EECCFA0"/>
    <w:rsid w:val="1F193DA3"/>
    <w:rsid w:val="1F1E4E01"/>
    <w:rsid w:val="1F257335"/>
    <w:rsid w:val="1F261C23"/>
    <w:rsid w:val="1F26ECED"/>
    <w:rsid w:val="1F332288"/>
    <w:rsid w:val="1F43EB1D"/>
    <w:rsid w:val="1F4F9436"/>
    <w:rsid w:val="1F5F3CD7"/>
    <w:rsid w:val="1F6FC965"/>
    <w:rsid w:val="1F7D4C98"/>
    <w:rsid w:val="1F892EAE"/>
    <w:rsid w:val="1F8DE885"/>
    <w:rsid w:val="1F8E5F7D"/>
    <w:rsid w:val="1F984153"/>
    <w:rsid w:val="1F98594A"/>
    <w:rsid w:val="1F997D68"/>
    <w:rsid w:val="1FA39056"/>
    <w:rsid w:val="1FA72C36"/>
    <w:rsid w:val="1FAA5D81"/>
    <w:rsid w:val="1FAFECC0"/>
    <w:rsid w:val="1FB04083"/>
    <w:rsid w:val="1FBD022F"/>
    <w:rsid w:val="1FBE2BAC"/>
    <w:rsid w:val="1FBFF50C"/>
    <w:rsid w:val="1FC18372"/>
    <w:rsid w:val="1FC21B4F"/>
    <w:rsid w:val="1FDB75E9"/>
    <w:rsid w:val="1FED5324"/>
    <w:rsid w:val="1FF6293C"/>
    <w:rsid w:val="200EBDE9"/>
    <w:rsid w:val="2011C2E5"/>
    <w:rsid w:val="2012B7A7"/>
    <w:rsid w:val="2015BD18"/>
    <w:rsid w:val="2019F281"/>
    <w:rsid w:val="202C223A"/>
    <w:rsid w:val="2045C242"/>
    <w:rsid w:val="2047BA80"/>
    <w:rsid w:val="2054E580"/>
    <w:rsid w:val="2059402B"/>
    <w:rsid w:val="2059405F"/>
    <w:rsid w:val="20644BD7"/>
    <w:rsid w:val="20753182"/>
    <w:rsid w:val="20807E9A"/>
    <w:rsid w:val="2089DB5F"/>
    <w:rsid w:val="209A38D7"/>
    <w:rsid w:val="20A5E55A"/>
    <w:rsid w:val="20AB8335"/>
    <w:rsid w:val="20B4E765"/>
    <w:rsid w:val="20BE18F7"/>
    <w:rsid w:val="20C4F21C"/>
    <w:rsid w:val="20C7E92F"/>
    <w:rsid w:val="20CA51F8"/>
    <w:rsid w:val="20CFAD7F"/>
    <w:rsid w:val="20E33F49"/>
    <w:rsid w:val="20EBF5F7"/>
    <w:rsid w:val="20F03A00"/>
    <w:rsid w:val="20F7B3C9"/>
    <w:rsid w:val="20FB02FC"/>
    <w:rsid w:val="20FCD09F"/>
    <w:rsid w:val="21010E58"/>
    <w:rsid w:val="21040582"/>
    <w:rsid w:val="2106B036"/>
    <w:rsid w:val="2109373B"/>
    <w:rsid w:val="2109FE49"/>
    <w:rsid w:val="21136B38"/>
    <w:rsid w:val="211A19B6"/>
    <w:rsid w:val="21285859"/>
    <w:rsid w:val="212D61A4"/>
    <w:rsid w:val="213789DC"/>
    <w:rsid w:val="2137DA4D"/>
    <w:rsid w:val="21429998"/>
    <w:rsid w:val="21475A50"/>
    <w:rsid w:val="2154ADC7"/>
    <w:rsid w:val="216C06A0"/>
    <w:rsid w:val="216FEBFE"/>
    <w:rsid w:val="2183C761"/>
    <w:rsid w:val="2186D309"/>
    <w:rsid w:val="219BADFD"/>
    <w:rsid w:val="21A95D2D"/>
    <w:rsid w:val="21AB242B"/>
    <w:rsid w:val="21D5FBEE"/>
    <w:rsid w:val="21D6432D"/>
    <w:rsid w:val="21E38AE1"/>
    <w:rsid w:val="21E6B5EC"/>
    <w:rsid w:val="21EF1E13"/>
    <w:rsid w:val="21F1B149"/>
    <w:rsid w:val="21FACFC4"/>
    <w:rsid w:val="2215DAB0"/>
    <w:rsid w:val="221C38F2"/>
    <w:rsid w:val="22233888"/>
    <w:rsid w:val="2231756E"/>
    <w:rsid w:val="223F8715"/>
    <w:rsid w:val="2240E163"/>
    <w:rsid w:val="225320EB"/>
    <w:rsid w:val="22561022"/>
    <w:rsid w:val="225B11D9"/>
    <w:rsid w:val="22615CA4"/>
    <w:rsid w:val="22618DFF"/>
    <w:rsid w:val="22692704"/>
    <w:rsid w:val="227175C4"/>
    <w:rsid w:val="2282FD58"/>
    <w:rsid w:val="22835B30"/>
    <w:rsid w:val="2283726C"/>
    <w:rsid w:val="228D2E4A"/>
    <w:rsid w:val="22A4D620"/>
    <w:rsid w:val="22A7FCB3"/>
    <w:rsid w:val="22ACD7E2"/>
    <w:rsid w:val="22AF6DB9"/>
    <w:rsid w:val="22B505DB"/>
    <w:rsid w:val="22C15203"/>
    <w:rsid w:val="22C36645"/>
    <w:rsid w:val="22C676F1"/>
    <w:rsid w:val="22C7232F"/>
    <w:rsid w:val="22C73728"/>
    <w:rsid w:val="22C7B0BF"/>
    <w:rsid w:val="22E32AB1"/>
    <w:rsid w:val="22EA053D"/>
    <w:rsid w:val="22FE725A"/>
    <w:rsid w:val="2308AABA"/>
    <w:rsid w:val="232A354D"/>
    <w:rsid w:val="2330BD2C"/>
    <w:rsid w:val="234171BC"/>
    <w:rsid w:val="2348EB40"/>
    <w:rsid w:val="23582E8E"/>
    <w:rsid w:val="2366814D"/>
    <w:rsid w:val="236B05DC"/>
    <w:rsid w:val="2370F7CB"/>
    <w:rsid w:val="238C9F62"/>
    <w:rsid w:val="23900ED1"/>
    <w:rsid w:val="23978876"/>
    <w:rsid w:val="239F1202"/>
    <w:rsid w:val="23A182FD"/>
    <w:rsid w:val="23B6100D"/>
    <w:rsid w:val="23B6DDF7"/>
    <w:rsid w:val="23BE58F7"/>
    <w:rsid w:val="23BF90C4"/>
    <w:rsid w:val="23D6316D"/>
    <w:rsid w:val="23E574DB"/>
    <w:rsid w:val="23F66BEA"/>
    <w:rsid w:val="23F7FD96"/>
    <w:rsid w:val="23FCFED4"/>
    <w:rsid w:val="23FD2D05"/>
    <w:rsid w:val="240C1795"/>
    <w:rsid w:val="2413651D"/>
    <w:rsid w:val="2417A4F9"/>
    <w:rsid w:val="241ECDB9"/>
    <w:rsid w:val="2420822A"/>
    <w:rsid w:val="2429B82F"/>
    <w:rsid w:val="2445EAAB"/>
    <w:rsid w:val="245838FC"/>
    <w:rsid w:val="245F7307"/>
    <w:rsid w:val="246096FC"/>
    <w:rsid w:val="246159C8"/>
    <w:rsid w:val="24836546"/>
    <w:rsid w:val="248D4C53"/>
    <w:rsid w:val="24907352"/>
    <w:rsid w:val="24A3882C"/>
    <w:rsid w:val="24A99BAF"/>
    <w:rsid w:val="24BD3B91"/>
    <w:rsid w:val="24D00CED"/>
    <w:rsid w:val="24E21015"/>
    <w:rsid w:val="24E2475F"/>
    <w:rsid w:val="24F5CA18"/>
    <w:rsid w:val="24F6622C"/>
    <w:rsid w:val="24F9F2B7"/>
    <w:rsid w:val="24FB39EE"/>
    <w:rsid w:val="24FDE8EE"/>
    <w:rsid w:val="2504DAA6"/>
    <w:rsid w:val="25126F72"/>
    <w:rsid w:val="251E56AE"/>
    <w:rsid w:val="253358D7"/>
    <w:rsid w:val="2535E197"/>
    <w:rsid w:val="253A02BE"/>
    <w:rsid w:val="2541F044"/>
    <w:rsid w:val="254A8D27"/>
    <w:rsid w:val="254BE1B0"/>
    <w:rsid w:val="25568E4A"/>
    <w:rsid w:val="255B84F2"/>
    <w:rsid w:val="255E4C0D"/>
    <w:rsid w:val="2593DEAA"/>
    <w:rsid w:val="2594DF4F"/>
    <w:rsid w:val="25B30E6C"/>
    <w:rsid w:val="25CF5DBA"/>
    <w:rsid w:val="25D31272"/>
    <w:rsid w:val="25DEC745"/>
    <w:rsid w:val="25F2F9BA"/>
    <w:rsid w:val="25F8F2C5"/>
    <w:rsid w:val="262BC4EE"/>
    <w:rsid w:val="2640AB99"/>
    <w:rsid w:val="265285B5"/>
    <w:rsid w:val="265699AB"/>
    <w:rsid w:val="2656D2DE"/>
    <w:rsid w:val="26570E22"/>
    <w:rsid w:val="266977A1"/>
    <w:rsid w:val="266B375D"/>
    <w:rsid w:val="26759B15"/>
    <w:rsid w:val="26860D67"/>
    <w:rsid w:val="2693F31B"/>
    <w:rsid w:val="26959688"/>
    <w:rsid w:val="26AAADEE"/>
    <w:rsid w:val="26ACC473"/>
    <w:rsid w:val="26BB0525"/>
    <w:rsid w:val="26D42E32"/>
    <w:rsid w:val="26D84A8D"/>
    <w:rsid w:val="26D923BF"/>
    <w:rsid w:val="26E05C15"/>
    <w:rsid w:val="26E1CCD1"/>
    <w:rsid w:val="26EAAF13"/>
    <w:rsid w:val="26F13B4B"/>
    <w:rsid w:val="26F3C16D"/>
    <w:rsid w:val="26FCDD8C"/>
    <w:rsid w:val="27081FA5"/>
    <w:rsid w:val="270E6E99"/>
    <w:rsid w:val="271B7DC9"/>
    <w:rsid w:val="271D4F66"/>
    <w:rsid w:val="2726B800"/>
    <w:rsid w:val="273F3478"/>
    <w:rsid w:val="27483D4F"/>
    <w:rsid w:val="27493052"/>
    <w:rsid w:val="27518616"/>
    <w:rsid w:val="275C7BF5"/>
    <w:rsid w:val="2766B4F9"/>
    <w:rsid w:val="276A2203"/>
    <w:rsid w:val="2777A844"/>
    <w:rsid w:val="277BB996"/>
    <w:rsid w:val="27AABEF7"/>
    <w:rsid w:val="27CB8640"/>
    <w:rsid w:val="27DEA184"/>
    <w:rsid w:val="27F81E8E"/>
    <w:rsid w:val="27FAF529"/>
    <w:rsid w:val="281AC5AF"/>
    <w:rsid w:val="281B24CE"/>
    <w:rsid w:val="281C38C0"/>
    <w:rsid w:val="2826866E"/>
    <w:rsid w:val="2841F2ED"/>
    <w:rsid w:val="2844630C"/>
    <w:rsid w:val="284EF27D"/>
    <w:rsid w:val="285CDAB6"/>
    <w:rsid w:val="285E4817"/>
    <w:rsid w:val="28603073"/>
    <w:rsid w:val="2868C162"/>
    <w:rsid w:val="286AF999"/>
    <w:rsid w:val="2879B8FB"/>
    <w:rsid w:val="28804367"/>
    <w:rsid w:val="2888C6BD"/>
    <w:rsid w:val="28A629CE"/>
    <w:rsid w:val="28B7B23E"/>
    <w:rsid w:val="28BB0B46"/>
    <w:rsid w:val="28C28861"/>
    <w:rsid w:val="28C551A6"/>
    <w:rsid w:val="28D3A0E6"/>
    <w:rsid w:val="28DE03D4"/>
    <w:rsid w:val="28E812BB"/>
    <w:rsid w:val="28F29CB4"/>
    <w:rsid w:val="28F899BE"/>
    <w:rsid w:val="28FE5537"/>
    <w:rsid w:val="290188D2"/>
    <w:rsid w:val="29030D42"/>
    <w:rsid w:val="290A903D"/>
    <w:rsid w:val="29150F7B"/>
    <w:rsid w:val="291E0D87"/>
    <w:rsid w:val="295231C9"/>
    <w:rsid w:val="2953B4EB"/>
    <w:rsid w:val="2954E61C"/>
    <w:rsid w:val="29784C5B"/>
    <w:rsid w:val="297E52C4"/>
    <w:rsid w:val="29832313"/>
    <w:rsid w:val="29862437"/>
    <w:rsid w:val="2986A585"/>
    <w:rsid w:val="2991EA1B"/>
    <w:rsid w:val="29AB3E2C"/>
    <w:rsid w:val="29B7C9D9"/>
    <w:rsid w:val="29BA6139"/>
    <w:rsid w:val="29C549C4"/>
    <w:rsid w:val="29CB9D62"/>
    <w:rsid w:val="29D67C16"/>
    <w:rsid w:val="29DC977C"/>
    <w:rsid w:val="29DEDBB3"/>
    <w:rsid w:val="29E03CA6"/>
    <w:rsid w:val="29E40313"/>
    <w:rsid w:val="29E6FA14"/>
    <w:rsid w:val="29F8BC43"/>
    <w:rsid w:val="29F9B46F"/>
    <w:rsid w:val="2A093057"/>
    <w:rsid w:val="2A0C5115"/>
    <w:rsid w:val="2A0D149B"/>
    <w:rsid w:val="2A1454F1"/>
    <w:rsid w:val="2A19D738"/>
    <w:rsid w:val="2A238158"/>
    <w:rsid w:val="2A3264C5"/>
    <w:rsid w:val="2A3726A7"/>
    <w:rsid w:val="2A3B77AD"/>
    <w:rsid w:val="2A416A51"/>
    <w:rsid w:val="2A4AF530"/>
    <w:rsid w:val="2A4EF61C"/>
    <w:rsid w:val="2A674FCD"/>
    <w:rsid w:val="2A69AE6D"/>
    <w:rsid w:val="2A867F8F"/>
    <w:rsid w:val="2A8BAF71"/>
    <w:rsid w:val="2A8E6D15"/>
    <w:rsid w:val="2A946A1F"/>
    <w:rsid w:val="2A99EDF8"/>
    <w:rsid w:val="2AA473C3"/>
    <w:rsid w:val="2ACC63E8"/>
    <w:rsid w:val="2ACD6BEE"/>
    <w:rsid w:val="2AD37AA5"/>
    <w:rsid w:val="2AD443EA"/>
    <w:rsid w:val="2AD8D163"/>
    <w:rsid w:val="2ADAFFE1"/>
    <w:rsid w:val="2AE454AF"/>
    <w:rsid w:val="2AF11572"/>
    <w:rsid w:val="2AF76DF9"/>
    <w:rsid w:val="2AFD463C"/>
    <w:rsid w:val="2B08B6A2"/>
    <w:rsid w:val="2B0C47A8"/>
    <w:rsid w:val="2B12A9E9"/>
    <w:rsid w:val="2B14632B"/>
    <w:rsid w:val="2B1CFC65"/>
    <w:rsid w:val="2B3ED4B6"/>
    <w:rsid w:val="2B4F0D52"/>
    <w:rsid w:val="2B54C39B"/>
    <w:rsid w:val="2B5B182B"/>
    <w:rsid w:val="2B676DC3"/>
    <w:rsid w:val="2B6EEAC1"/>
    <w:rsid w:val="2B6F59F7"/>
    <w:rsid w:val="2B706399"/>
    <w:rsid w:val="2B86B2D1"/>
    <w:rsid w:val="2B8F334E"/>
    <w:rsid w:val="2B951998"/>
    <w:rsid w:val="2BA2CF2B"/>
    <w:rsid w:val="2BABACBA"/>
    <w:rsid w:val="2BAD2C4C"/>
    <w:rsid w:val="2BB440DA"/>
    <w:rsid w:val="2BC048F5"/>
    <w:rsid w:val="2BD9F93D"/>
    <w:rsid w:val="2BF21426"/>
    <w:rsid w:val="2BF52512"/>
    <w:rsid w:val="2C016367"/>
    <w:rsid w:val="2C02AAAC"/>
    <w:rsid w:val="2C03032C"/>
    <w:rsid w:val="2C07A0DB"/>
    <w:rsid w:val="2C084382"/>
    <w:rsid w:val="2C0D2223"/>
    <w:rsid w:val="2C1DCDCA"/>
    <w:rsid w:val="2C2C699F"/>
    <w:rsid w:val="2C36D7FE"/>
    <w:rsid w:val="2C3D4E03"/>
    <w:rsid w:val="2C419CEF"/>
    <w:rsid w:val="2C53B8A8"/>
    <w:rsid w:val="2C573C01"/>
    <w:rsid w:val="2C725711"/>
    <w:rsid w:val="2C7FFB01"/>
    <w:rsid w:val="2C8FAEE4"/>
    <w:rsid w:val="2C97BE9D"/>
    <w:rsid w:val="2CA081B4"/>
    <w:rsid w:val="2CAE0864"/>
    <w:rsid w:val="2CB14781"/>
    <w:rsid w:val="2CC86629"/>
    <w:rsid w:val="2CF19DB1"/>
    <w:rsid w:val="2CFD360A"/>
    <w:rsid w:val="2D020FFD"/>
    <w:rsid w:val="2D341232"/>
    <w:rsid w:val="2D3E9F8C"/>
    <w:rsid w:val="2D436FB6"/>
    <w:rsid w:val="2D458BDE"/>
    <w:rsid w:val="2D4F493C"/>
    <w:rsid w:val="2D60DD59"/>
    <w:rsid w:val="2D6819B6"/>
    <w:rsid w:val="2D6D583F"/>
    <w:rsid w:val="2D6FB7E1"/>
    <w:rsid w:val="2D6FEB0A"/>
    <w:rsid w:val="2D6FECAF"/>
    <w:rsid w:val="2D7C159B"/>
    <w:rsid w:val="2D855CEF"/>
    <w:rsid w:val="2DA15F38"/>
    <w:rsid w:val="2DC60DD7"/>
    <w:rsid w:val="2DCA6123"/>
    <w:rsid w:val="2DF30EA6"/>
    <w:rsid w:val="2DF57B3A"/>
    <w:rsid w:val="2E10061E"/>
    <w:rsid w:val="2E140745"/>
    <w:rsid w:val="2E29665F"/>
    <w:rsid w:val="2E3F56F2"/>
    <w:rsid w:val="2E406092"/>
    <w:rsid w:val="2E4C583E"/>
    <w:rsid w:val="2E6BCFB3"/>
    <w:rsid w:val="2E6DA933"/>
    <w:rsid w:val="2E70941A"/>
    <w:rsid w:val="2E8F21C9"/>
    <w:rsid w:val="2E9B79BE"/>
    <w:rsid w:val="2E9BE637"/>
    <w:rsid w:val="2E9D665C"/>
    <w:rsid w:val="2EC6ED31"/>
    <w:rsid w:val="2ECA2F36"/>
    <w:rsid w:val="2ECCEE30"/>
    <w:rsid w:val="2EDCA17A"/>
    <w:rsid w:val="2EE0E504"/>
    <w:rsid w:val="2EE6F5C5"/>
    <w:rsid w:val="2EF42CAF"/>
    <w:rsid w:val="2EFC1A35"/>
    <w:rsid w:val="2F02D2E5"/>
    <w:rsid w:val="2F17E5FC"/>
    <w:rsid w:val="2F25FC3C"/>
    <w:rsid w:val="2F3EBACE"/>
    <w:rsid w:val="2F4BDC08"/>
    <w:rsid w:val="2F5A2976"/>
    <w:rsid w:val="2F5C6987"/>
    <w:rsid w:val="2F62EED1"/>
    <w:rsid w:val="2F64102F"/>
    <w:rsid w:val="2F6BB9E2"/>
    <w:rsid w:val="2F70763C"/>
    <w:rsid w:val="2F7137DD"/>
    <w:rsid w:val="2F79C976"/>
    <w:rsid w:val="2F7B3F1C"/>
    <w:rsid w:val="2F7F3D37"/>
    <w:rsid w:val="2F9FD50B"/>
    <w:rsid w:val="2FB94264"/>
    <w:rsid w:val="2FB9BFB2"/>
    <w:rsid w:val="2FC7A049"/>
    <w:rsid w:val="2FD4B81D"/>
    <w:rsid w:val="2FF39FA5"/>
    <w:rsid w:val="2FF43AE1"/>
    <w:rsid w:val="2FF4FCAB"/>
    <w:rsid w:val="2FFC6EBB"/>
    <w:rsid w:val="300205FD"/>
    <w:rsid w:val="3010DA31"/>
    <w:rsid w:val="30244641"/>
    <w:rsid w:val="302843CC"/>
    <w:rsid w:val="302CF978"/>
    <w:rsid w:val="3036B779"/>
    <w:rsid w:val="3037BE92"/>
    <w:rsid w:val="303C78CE"/>
    <w:rsid w:val="3045D2D2"/>
    <w:rsid w:val="30534497"/>
    <w:rsid w:val="305E505C"/>
    <w:rsid w:val="3067A616"/>
    <w:rsid w:val="306F5411"/>
    <w:rsid w:val="30789ECB"/>
    <w:rsid w:val="307F55BE"/>
    <w:rsid w:val="3081FF67"/>
    <w:rsid w:val="308A8150"/>
    <w:rsid w:val="309B06A3"/>
    <w:rsid w:val="30A57C07"/>
    <w:rsid w:val="30A75F76"/>
    <w:rsid w:val="30B3413D"/>
    <w:rsid w:val="30CB8DC1"/>
    <w:rsid w:val="30D1FB02"/>
    <w:rsid w:val="30DF1955"/>
    <w:rsid w:val="30F9CA01"/>
    <w:rsid w:val="30F9CEA7"/>
    <w:rsid w:val="30FDD037"/>
    <w:rsid w:val="310C1591"/>
    <w:rsid w:val="3116D13D"/>
    <w:rsid w:val="311DB6AC"/>
    <w:rsid w:val="311F1062"/>
    <w:rsid w:val="311F2524"/>
    <w:rsid w:val="3126176A"/>
    <w:rsid w:val="31276BFE"/>
    <w:rsid w:val="3135BDB6"/>
    <w:rsid w:val="3136A6C0"/>
    <w:rsid w:val="313B67FC"/>
    <w:rsid w:val="31493EF3"/>
    <w:rsid w:val="3151ED7A"/>
    <w:rsid w:val="31587B6A"/>
    <w:rsid w:val="316EE9B4"/>
    <w:rsid w:val="3176F797"/>
    <w:rsid w:val="3178FA13"/>
    <w:rsid w:val="31873C26"/>
    <w:rsid w:val="318C90DC"/>
    <w:rsid w:val="31A7A20A"/>
    <w:rsid w:val="31AB9A32"/>
    <w:rsid w:val="31BCA81A"/>
    <w:rsid w:val="31E1E98E"/>
    <w:rsid w:val="31E1F23A"/>
    <w:rsid w:val="31E376A7"/>
    <w:rsid w:val="31EB5050"/>
    <w:rsid w:val="31ED3D70"/>
    <w:rsid w:val="31F76E96"/>
    <w:rsid w:val="31F8261C"/>
    <w:rsid w:val="31F9B09C"/>
    <w:rsid w:val="31FA1A24"/>
    <w:rsid w:val="320E7ED2"/>
    <w:rsid w:val="3220C91F"/>
    <w:rsid w:val="323C708F"/>
    <w:rsid w:val="32464D32"/>
    <w:rsid w:val="324E5289"/>
    <w:rsid w:val="324E669B"/>
    <w:rsid w:val="3262CD04"/>
    <w:rsid w:val="3264A1C0"/>
    <w:rsid w:val="326949D8"/>
    <w:rsid w:val="32696AA7"/>
    <w:rsid w:val="327303F6"/>
    <w:rsid w:val="3279BA6A"/>
    <w:rsid w:val="328BFCCC"/>
    <w:rsid w:val="329240E4"/>
    <w:rsid w:val="329265E2"/>
    <w:rsid w:val="3292EA88"/>
    <w:rsid w:val="32AFB3E8"/>
    <w:rsid w:val="32BFAEF0"/>
    <w:rsid w:val="32C193CE"/>
    <w:rsid w:val="32C70D6C"/>
    <w:rsid w:val="32D495DA"/>
    <w:rsid w:val="32D4C4B2"/>
    <w:rsid w:val="32DDE0B3"/>
    <w:rsid w:val="32ED4700"/>
    <w:rsid w:val="32F94E7B"/>
    <w:rsid w:val="32FFE18C"/>
    <w:rsid w:val="3307C866"/>
    <w:rsid w:val="33081EF9"/>
    <w:rsid w:val="330B1E55"/>
    <w:rsid w:val="330F9959"/>
    <w:rsid w:val="33177949"/>
    <w:rsid w:val="331863DB"/>
    <w:rsid w:val="331E4E8C"/>
    <w:rsid w:val="331F9064"/>
    <w:rsid w:val="33225E06"/>
    <w:rsid w:val="332B3958"/>
    <w:rsid w:val="332B4067"/>
    <w:rsid w:val="3331D578"/>
    <w:rsid w:val="3337A7AD"/>
    <w:rsid w:val="333EDF01"/>
    <w:rsid w:val="33418443"/>
    <w:rsid w:val="33452E68"/>
    <w:rsid w:val="3349D9B2"/>
    <w:rsid w:val="334C2269"/>
    <w:rsid w:val="335FD580"/>
    <w:rsid w:val="3368AD57"/>
    <w:rsid w:val="3376A173"/>
    <w:rsid w:val="337DB9EF"/>
    <w:rsid w:val="3381D44C"/>
    <w:rsid w:val="33933EF7"/>
    <w:rsid w:val="33948F5D"/>
    <w:rsid w:val="339988DD"/>
    <w:rsid w:val="33AC3E8B"/>
    <w:rsid w:val="33B1A836"/>
    <w:rsid w:val="33B1E370"/>
    <w:rsid w:val="33B5F50D"/>
    <w:rsid w:val="33BA67A0"/>
    <w:rsid w:val="33BD604C"/>
    <w:rsid w:val="33C74C08"/>
    <w:rsid w:val="33E6E34F"/>
    <w:rsid w:val="33EA7C2E"/>
    <w:rsid w:val="33EE0AE9"/>
    <w:rsid w:val="33EE197E"/>
    <w:rsid w:val="33F6B92A"/>
    <w:rsid w:val="33FC1B14"/>
    <w:rsid w:val="340EB414"/>
    <w:rsid w:val="341409DD"/>
    <w:rsid w:val="3415DA90"/>
    <w:rsid w:val="3432621C"/>
    <w:rsid w:val="34378152"/>
    <w:rsid w:val="343958E0"/>
    <w:rsid w:val="3458F65F"/>
    <w:rsid w:val="3460AF89"/>
    <w:rsid w:val="34675595"/>
    <w:rsid w:val="3468447B"/>
    <w:rsid w:val="346CA0BF"/>
    <w:rsid w:val="34771713"/>
    <w:rsid w:val="348313B6"/>
    <w:rsid w:val="349001FA"/>
    <w:rsid w:val="349B1A70"/>
    <w:rsid w:val="349F5E10"/>
    <w:rsid w:val="34A8C7B3"/>
    <w:rsid w:val="34BB60C5"/>
    <w:rsid w:val="34BF546B"/>
    <w:rsid w:val="34CA0477"/>
    <w:rsid w:val="34D3780E"/>
    <w:rsid w:val="34D562CC"/>
    <w:rsid w:val="34D69A5B"/>
    <w:rsid w:val="34DD6D26"/>
    <w:rsid w:val="34DF77A2"/>
    <w:rsid w:val="34E5A57B"/>
    <w:rsid w:val="34E83AE3"/>
    <w:rsid w:val="35066ED8"/>
    <w:rsid w:val="35076FD0"/>
    <w:rsid w:val="350D867D"/>
    <w:rsid w:val="350EA3DE"/>
    <w:rsid w:val="351C9207"/>
    <w:rsid w:val="354519D0"/>
    <w:rsid w:val="3561EADB"/>
    <w:rsid w:val="35677F7D"/>
    <w:rsid w:val="35691169"/>
    <w:rsid w:val="3569437D"/>
    <w:rsid w:val="356A54CB"/>
    <w:rsid w:val="356B5BB9"/>
    <w:rsid w:val="356C482A"/>
    <w:rsid w:val="356D6781"/>
    <w:rsid w:val="356DEAFD"/>
    <w:rsid w:val="35751600"/>
    <w:rsid w:val="3575A059"/>
    <w:rsid w:val="357C9974"/>
    <w:rsid w:val="35872780"/>
    <w:rsid w:val="35887786"/>
    <w:rsid w:val="359E1251"/>
    <w:rsid w:val="35BCCA0B"/>
    <w:rsid w:val="35D6B0AE"/>
    <w:rsid w:val="35E7F1BD"/>
    <w:rsid w:val="360140A3"/>
    <w:rsid w:val="362F0967"/>
    <w:rsid w:val="3636EAD1"/>
    <w:rsid w:val="363C39BC"/>
    <w:rsid w:val="363C8549"/>
    <w:rsid w:val="365FB0E7"/>
    <w:rsid w:val="366001FF"/>
    <w:rsid w:val="366832CA"/>
    <w:rsid w:val="366B727D"/>
    <w:rsid w:val="366CD236"/>
    <w:rsid w:val="3677C27C"/>
    <w:rsid w:val="36838B49"/>
    <w:rsid w:val="368502DA"/>
    <w:rsid w:val="36C296DD"/>
    <w:rsid w:val="36CE1B3D"/>
    <w:rsid w:val="36CED210"/>
    <w:rsid w:val="36D05BD5"/>
    <w:rsid w:val="36EC1E97"/>
    <w:rsid w:val="36F3E46F"/>
    <w:rsid w:val="36F97F30"/>
    <w:rsid w:val="36F9A410"/>
    <w:rsid w:val="3707CA06"/>
    <w:rsid w:val="3709F01A"/>
    <w:rsid w:val="371F4363"/>
    <w:rsid w:val="37300B75"/>
    <w:rsid w:val="373AE2B9"/>
    <w:rsid w:val="373C871F"/>
    <w:rsid w:val="3750B672"/>
    <w:rsid w:val="37589A6C"/>
    <w:rsid w:val="37637526"/>
    <w:rsid w:val="376608BA"/>
    <w:rsid w:val="3769A617"/>
    <w:rsid w:val="3770921D"/>
    <w:rsid w:val="3774064B"/>
    <w:rsid w:val="378C4DA4"/>
    <w:rsid w:val="378E9A3B"/>
    <w:rsid w:val="379C755E"/>
    <w:rsid w:val="379D1104"/>
    <w:rsid w:val="37AD34DB"/>
    <w:rsid w:val="37B3ABF3"/>
    <w:rsid w:val="37C3C8BF"/>
    <w:rsid w:val="37D5F340"/>
    <w:rsid w:val="37EAC3FC"/>
    <w:rsid w:val="37F3E000"/>
    <w:rsid w:val="380453DB"/>
    <w:rsid w:val="38189F8B"/>
    <w:rsid w:val="381A3FA5"/>
    <w:rsid w:val="38225AF2"/>
    <w:rsid w:val="382D18AB"/>
    <w:rsid w:val="3840041B"/>
    <w:rsid w:val="3841C95E"/>
    <w:rsid w:val="384B55B0"/>
    <w:rsid w:val="3853A8A5"/>
    <w:rsid w:val="38633D61"/>
    <w:rsid w:val="38710722"/>
    <w:rsid w:val="387E71D7"/>
    <w:rsid w:val="389248EC"/>
    <w:rsid w:val="389E3A59"/>
    <w:rsid w:val="38A0A919"/>
    <w:rsid w:val="38BD2D16"/>
    <w:rsid w:val="38D5AC59"/>
    <w:rsid w:val="38D87A10"/>
    <w:rsid w:val="39010DE9"/>
    <w:rsid w:val="390356EA"/>
    <w:rsid w:val="390C627E"/>
    <w:rsid w:val="390FD6AC"/>
    <w:rsid w:val="391121B4"/>
    <w:rsid w:val="391A6BD2"/>
    <w:rsid w:val="3929CB26"/>
    <w:rsid w:val="392F6D2A"/>
    <w:rsid w:val="3938E165"/>
    <w:rsid w:val="3942E128"/>
    <w:rsid w:val="395684D9"/>
    <w:rsid w:val="395BB7F9"/>
    <w:rsid w:val="3965C60A"/>
    <w:rsid w:val="397156F3"/>
    <w:rsid w:val="39789AA4"/>
    <w:rsid w:val="3981598E"/>
    <w:rsid w:val="399F3215"/>
    <w:rsid w:val="39A2FE5B"/>
    <w:rsid w:val="39A8DFE0"/>
    <w:rsid w:val="39B3FFB2"/>
    <w:rsid w:val="39B5EEA7"/>
    <w:rsid w:val="39B61006"/>
    <w:rsid w:val="39BBF8C3"/>
    <w:rsid w:val="39CF8C78"/>
    <w:rsid w:val="3A0522AF"/>
    <w:rsid w:val="3A063FDF"/>
    <w:rsid w:val="3A072667"/>
    <w:rsid w:val="3A0AA9CE"/>
    <w:rsid w:val="3A0EB3F1"/>
    <w:rsid w:val="3A19231E"/>
    <w:rsid w:val="3A1C308E"/>
    <w:rsid w:val="3A2151E7"/>
    <w:rsid w:val="3A260023"/>
    <w:rsid w:val="3A2E3343"/>
    <w:rsid w:val="3A2E7558"/>
    <w:rsid w:val="3A3DA4C2"/>
    <w:rsid w:val="3A425A46"/>
    <w:rsid w:val="3A426B39"/>
    <w:rsid w:val="3A4B64C2"/>
    <w:rsid w:val="3A509598"/>
    <w:rsid w:val="3A516F93"/>
    <w:rsid w:val="3A5FB95E"/>
    <w:rsid w:val="3A6252FC"/>
    <w:rsid w:val="3A658455"/>
    <w:rsid w:val="3A69A669"/>
    <w:rsid w:val="3A7ABF79"/>
    <w:rsid w:val="3A8415D6"/>
    <w:rsid w:val="3A8CBF98"/>
    <w:rsid w:val="3A90CB53"/>
    <w:rsid w:val="3A98AFC9"/>
    <w:rsid w:val="3A9EFBF4"/>
    <w:rsid w:val="3AAA11EA"/>
    <w:rsid w:val="3AB755A2"/>
    <w:rsid w:val="3ABECCE6"/>
    <w:rsid w:val="3AC49EDB"/>
    <w:rsid w:val="3AD3AFF5"/>
    <w:rsid w:val="3AD83A91"/>
    <w:rsid w:val="3AE8532D"/>
    <w:rsid w:val="3AF26977"/>
    <w:rsid w:val="3AFE5A1B"/>
    <w:rsid w:val="3B0A7E5F"/>
    <w:rsid w:val="3B187457"/>
    <w:rsid w:val="3B31A54D"/>
    <w:rsid w:val="3B33DCFD"/>
    <w:rsid w:val="3B35C4CD"/>
    <w:rsid w:val="3B4CB90D"/>
    <w:rsid w:val="3B4EE7BC"/>
    <w:rsid w:val="3B6B5CD9"/>
    <w:rsid w:val="3B6FB548"/>
    <w:rsid w:val="3B773DEF"/>
    <w:rsid w:val="3B796A20"/>
    <w:rsid w:val="3B807693"/>
    <w:rsid w:val="3BA20132"/>
    <w:rsid w:val="3BA24333"/>
    <w:rsid w:val="3BBE46CF"/>
    <w:rsid w:val="3BC1598C"/>
    <w:rsid w:val="3BCB9449"/>
    <w:rsid w:val="3BEE26D1"/>
    <w:rsid w:val="3BFE6212"/>
    <w:rsid w:val="3C005B10"/>
    <w:rsid w:val="3C03BEFC"/>
    <w:rsid w:val="3C16D8DF"/>
    <w:rsid w:val="3C1E1C58"/>
    <w:rsid w:val="3C2C9DCE"/>
    <w:rsid w:val="3C2F29B9"/>
    <w:rsid w:val="3C2FF0FE"/>
    <w:rsid w:val="3C46FA36"/>
    <w:rsid w:val="3C5A9D47"/>
    <w:rsid w:val="3C606F3C"/>
    <w:rsid w:val="3C612C5D"/>
    <w:rsid w:val="3C6D15C3"/>
    <w:rsid w:val="3C7FA8E8"/>
    <w:rsid w:val="3C9C0053"/>
    <w:rsid w:val="3C9D7D21"/>
    <w:rsid w:val="3CAE1180"/>
    <w:rsid w:val="3CB3A23A"/>
    <w:rsid w:val="3CB51F20"/>
    <w:rsid w:val="3CC84890"/>
    <w:rsid w:val="3CE2B240"/>
    <w:rsid w:val="3CEA8420"/>
    <w:rsid w:val="3CF5FE3E"/>
    <w:rsid w:val="3D01BA7D"/>
    <w:rsid w:val="3D072D3A"/>
    <w:rsid w:val="3D1676AB"/>
    <w:rsid w:val="3D1708E0"/>
    <w:rsid w:val="3D2B74E3"/>
    <w:rsid w:val="3D315154"/>
    <w:rsid w:val="3D3EC729"/>
    <w:rsid w:val="3D3F9D59"/>
    <w:rsid w:val="3D589D7D"/>
    <w:rsid w:val="3D5981D0"/>
    <w:rsid w:val="3D643F07"/>
    <w:rsid w:val="3D693733"/>
    <w:rsid w:val="3D74630C"/>
    <w:rsid w:val="3D76C942"/>
    <w:rsid w:val="3D796541"/>
    <w:rsid w:val="3D8174DD"/>
    <w:rsid w:val="3D84CF56"/>
    <w:rsid w:val="3D87312B"/>
    <w:rsid w:val="3D8F0BD3"/>
    <w:rsid w:val="3D995735"/>
    <w:rsid w:val="3DA96A1E"/>
    <w:rsid w:val="3DB376BD"/>
    <w:rsid w:val="3DE1F90F"/>
    <w:rsid w:val="3DE2C44E"/>
    <w:rsid w:val="3DE8C52E"/>
    <w:rsid w:val="3DF50BD3"/>
    <w:rsid w:val="3E064A22"/>
    <w:rsid w:val="3E099575"/>
    <w:rsid w:val="3E19BDB7"/>
    <w:rsid w:val="3E1BDF4E"/>
    <w:rsid w:val="3E1D7BAA"/>
    <w:rsid w:val="3E2A23B5"/>
    <w:rsid w:val="3E32B858"/>
    <w:rsid w:val="3E33A26A"/>
    <w:rsid w:val="3E33ABE0"/>
    <w:rsid w:val="3E3DDC8E"/>
    <w:rsid w:val="3E405BF9"/>
    <w:rsid w:val="3E413131"/>
    <w:rsid w:val="3E44E823"/>
    <w:rsid w:val="3E44F5FB"/>
    <w:rsid w:val="3E497652"/>
    <w:rsid w:val="3E4B0B7B"/>
    <w:rsid w:val="3E50EF81"/>
    <w:rsid w:val="3E7A349B"/>
    <w:rsid w:val="3E7CD348"/>
    <w:rsid w:val="3E81EBC0"/>
    <w:rsid w:val="3E820A18"/>
    <w:rsid w:val="3E8595ED"/>
    <w:rsid w:val="3E898129"/>
    <w:rsid w:val="3E8BDD79"/>
    <w:rsid w:val="3E9D7350"/>
    <w:rsid w:val="3E9D8ADE"/>
    <w:rsid w:val="3EBADE52"/>
    <w:rsid w:val="3EC561E3"/>
    <w:rsid w:val="3EC8C701"/>
    <w:rsid w:val="3ED839BA"/>
    <w:rsid w:val="3EDE8C98"/>
    <w:rsid w:val="3EFCA30C"/>
    <w:rsid w:val="3F0324CA"/>
    <w:rsid w:val="3F0E135C"/>
    <w:rsid w:val="3F24E0B6"/>
    <w:rsid w:val="3F256B4E"/>
    <w:rsid w:val="3F4BA45C"/>
    <w:rsid w:val="3F57DF6D"/>
    <w:rsid w:val="3F5AF50D"/>
    <w:rsid w:val="3F5C226E"/>
    <w:rsid w:val="3F70678A"/>
    <w:rsid w:val="3F7E94AF"/>
    <w:rsid w:val="3F893AA5"/>
    <w:rsid w:val="3F90618A"/>
    <w:rsid w:val="3F9532E4"/>
    <w:rsid w:val="3F9A1F5D"/>
    <w:rsid w:val="3F9B8D5E"/>
    <w:rsid w:val="3FA22554"/>
    <w:rsid w:val="3FA530B9"/>
    <w:rsid w:val="3FAD5AAA"/>
    <w:rsid w:val="3FCBA16E"/>
    <w:rsid w:val="3FCEDDF6"/>
    <w:rsid w:val="3FE898CF"/>
    <w:rsid w:val="400600F2"/>
    <w:rsid w:val="40090C09"/>
    <w:rsid w:val="4009E3EF"/>
    <w:rsid w:val="400B20F8"/>
    <w:rsid w:val="4015B6C9"/>
    <w:rsid w:val="4025518A"/>
    <w:rsid w:val="402C4523"/>
    <w:rsid w:val="40395B3F"/>
    <w:rsid w:val="4044C240"/>
    <w:rsid w:val="404811F6"/>
    <w:rsid w:val="40529C98"/>
    <w:rsid w:val="4060B625"/>
    <w:rsid w:val="4066FA9B"/>
    <w:rsid w:val="406AFA4E"/>
    <w:rsid w:val="406E8A18"/>
    <w:rsid w:val="4079ACB9"/>
    <w:rsid w:val="407B1024"/>
    <w:rsid w:val="408669CB"/>
    <w:rsid w:val="4098736D"/>
    <w:rsid w:val="409F762A"/>
    <w:rsid w:val="40A350F5"/>
    <w:rsid w:val="40AE0E60"/>
    <w:rsid w:val="40B0FDFB"/>
    <w:rsid w:val="40C7E6DF"/>
    <w:rsid w:val="40E06ACF"/>
    <w:rsid w:val="40E4FA3C"/>
    <w:rsid w:val="40EF705B"/>
    <w:rsid w:val="40F3CC9B"/>
    <w:rsid w:val="4106A5FA"/>
    <w:rsid w:val="41085754"/>
    <w:rsid w:val="410BEF02"/>
    <w:rsid w:val="411B0041"/>
    <w:rsid w:val="411BB08A"/>
    <w:rsid w:val="4120397A"/>
    <w:rsid w:val="41233EF8"/>
    <w:rsid w:val="4124EF78"/>
    <w:rsid w:val="4125952C"/>
    <w:rsid w:val="412D33BF"/>
    <w:rsid w:val="4136F49E"/>
    <w:rsid w:val="41374680"/>
    <w:rsid w:val="41495BCB"/>
    <w:rsid w:val="4150F79E"/>
    <w:rsid w:val="4163CCE0"/>
    <w:rsid w:val="4169303B"/>
    <w:rsid w:val="416A2046"/>
    <w:rsid w:val="416FDC3D"/>
    <w:rsid w:val="418A41B9"/>
    <w:rsid w:val="419A5232"/>
    <w:rsid w:val="419C72D0"/>
    <w:rsid w:val="41A10F73"/>
    <w:rsid w:val="41ADE5DE"/>
    <w:rsid w:val="41B4F4CD"/>
    <w:rsid w:val="41B5DBD5"/>
    <w:rsid w:val="41BE0EC1"/>
    <w:rsid w:val="41C74FB1"/>
    <w:rsid w:val="41C8E357"/>
    <w:rsid w:val="41CF4C9D"/>
    <w:rsid w:val="41D444AC"/>
    <w:rsid w:val="41DEA46D"/>
    <w:rsid w:val="41E3846E"/>
    <w:rsid w:val="41E6E661"/>
    <w:rsid w:val="41E9EFB0"/>
    <w:rsid w:val="41F03427"/>
    <w:rsid w:val="41F0E1F4"/>
    <w:rsid w:val="41F57391"/>
    <w:rsid w:val="42117100"/>
    <w:rsid w:val="4212384C"/>
    <w:rsid w:val="421FF1E9"/>
    <w:rsid w:val="4247E998"/>
    <w:rsid w:val="4249CB5E"/>
    <w:rsid w:val="424F7B4F"/>
    <w:rsid w:val="4250C245"/>
    <w:rsid w:val="42551C2C"/>
    <w:rsid w:val="42696AC3"/>
    <w:rsid w:val="4277D235"/>
    <w:rsid w:val="427927C8"/>
    <w:rsid w:val="42872215"/>
    <w:rsid w:val="42904A2A"/>
    <w:rsid w:val="4295487C"/>
    <w:rsid w:val="42A7BF63"/>
    <w:rsid w:val="42B140C0"/>
    <w:rsid w:val="42B280C3"/>
    <w:rsid w:val="42B33DE6"/>
    <w:rsid w:val="42B8A0E3"/>
    <w:rsid w:val="42C2E137"/>
    <w:rsid w:val="42C9CF27"/>
    <w:rsid w:val="42CF9AA3"/>
    <w:rsid w:val="42D00EC8"/>
    <w:rsid w:val="42E46C7B"/>
    <w:rsid w:val="42E82CF6"/>
    <w:rsid w:val="42FF3D32"/>
    <w:rsid w:val="430C5506"/>
    <w:rsid w:val="4310B956"/>
    <w:rsid w:val="4319ECB3"/>
    <w:rsid w:val="43247957"/>
    <w:rsid w:val="4324D4FB"/>
    <w:rsid w:val="43283BD4"/>
    <w:rsid w:val="432A3FF4"/>
    <w:rsid w:val="43475852"/>
    <w:rsid w:val="4352DCBC"/>
    <w:rsid w:val="435360A9"/>
    <w:rsid w:val="435377AD"/>
    <w:rsid w:val="4355BA3C"/>
    <w:rsid w:val="436C53BD"/>
    <w:rsid w:val="436C623F"/>
    <w:rsid w:val="436CA00A"/>
    <w:rsid w:val="437D6F1D"/>
    <w:rsid w:val="4380FC01"/>
    <w:rsid w:val="4388C7D4"/>
    <w:rsid w:val="4389D1D1"/>
    <w:rsid w:val="439A3B58"/>
    <w:rsid w:val="43AA32BC"/>
    <w:rsid w:val="43AEF458"/>
    <w:rsid w:val="43C297B8"/>
    <w:rsid w:val="43C4BCA8"/>
    <w:rsid w:val="43C52691"/>
    <w:rsid w:val="43CFCD97"/>
    <w:rsid w:val="43D5CA9E"/>
    <w:rsid w:val="43DEAB6F"/>
    <w:rsid w:val="43EB7E8F"/>
    <w:rsid w:val="43F19549"/>
    <w:rsid w:val="43F7BE81"/>
    <w:rsid w:val="43F851D9"/>
    <w:rsid w:val="44136AD1"/>
    <w:rsid w:val="44151DFD"/>
    <w:rsid w:val="44162F76"/>
    <w:rsid w:val="442B07CB"/>
    <w:rsid w:val="443041A1"/>
    <w:rsid w:val="44352724"/>
    <w:rsid w:val="4437D09D"/>
    <w:rsid w:val="4442F92D"/>
    <w:rsid w:val="4446E017"/>
    <w:rsid w:val="44621FD4"/>
    <w:rsid w:val="4465722C"/>
    <w:rsid w:val="4472ECE5"/>
    <w:rsid w:val="44750AF5"/>
    <w:rsid w:val="44803CDC"/>
    <w:rsid w:val="4487955F"/>
    <w:rsid w:val="449A07CF"/>
    <w:rsid w:val="44B0F193"/>
    <w:rsid w:val="44BBF720"/>
    <w:rsid w:val="44BD76CE"/>
    <w:rsid w:val="44BD8787"/>
    <w:rsid w:val="44C19417"/>
    <w:rsid w:val="44D3927A"/>
    <w:rsid w:val="44DCFF7F"/>
    <w:rsid w:val="44DF3456"/>
    <w:rsid w:val="44E68DE9"/>
    <w:rsid w:val="44F4969E"/>
    <w:rsid w:val="4504437D"/>
    <w:rsid w:val="4507B6D1"/>
    <w:rsid w:val="450CA6BC"/>
    <w:rsid w:val="451B2530"/>
    <w:rsid w:val="451DDB53"/>
    <w:rsid w:val="4522E849"/>
    <w:rsid w:val="452B5C2F"/>
    <w:rsid w:val="452C1BB7"/>
    <w:rsid w:val="4531C63E"/>
    <w:rsid w:val="4538DF16"/>
    <w:rsid w:val="453A2736"/>
    <w:rsid w:val="453AAE3F"/>
    <w:rsid w:val="453AEA92"/>
    <w:rsid w:val="4541B6FB"/>
    <w:rsid w:val="45485DE7"/>
    <w:rsid w:val="45560E1B"/>
    <w:rsid w:val="4559FA33"/>
    <w:rsid w:val="4569CBD2"/>
    <w:rsid w:val="456E552E"/>
    <w:rsid w:val="45756A09"/>
    <w:rsid w:val="45933A85"/>
    <w:rsid w:val="45B56D8A"/>
    <w:rsid w:val="45BD5CE0"/>
    <w:rsid w:val="45C17598"/>
    <w:rsid w:val="45C98868"/>
    <w:rsid w:val="45DD5ECB"/>
    <w:rsid w:val="45E67BF4"/>
    <w:rsid w:val="45F3984C"/>
    <w:rsid w:val="45F6F35D"/>
    <w:rsid w:val="45FB0DF8"/>
    <w:rsid w:val="45FF0E69"/>
    <w:rsid w:val="460FF536"/>
    <w:rsid w:val="461C0D3D"/>
    <w:rsid w:val="461DB609"/>
    <w:rsid w:val="462DA3C3"/>
    <w:rsid w:val="46326C8F"/>
    <w:rsid w:val="463662DA"/>
    <w:rsid w:val="463CA15E"/>
    <w:rsid w:val="4643AF4D"/>
    <w:rsid w:val="465D2E78"/>
    <w:rsid w:val="4664EAF2"/>
    <w:rsid w:val="4668A18F"/>
    <w:rsid w:val="46802706"/>
    <w:rsid w:val="468418E9"/>
    <w:rsid w:val="4686F3A6"/>
    <w:rsid w:val="46A037C7"/>
    <w:rsid w:val="46A52DBE"/>
    <w:rsid w:val="46BB6CEE"/>
    <w:rsid w:val="46BBB7C4"/>
    <w:rsid w:val="46C08A49"/>
    <w:rsid w:val="46C0CC3F"/>
    <w:rsid w:val="46C72C90"/>
    <w:rsid w:val="46CDD5D7"/>
    <w:rsid w:val="46D4D4EA"/>
    <w:rsid w:val="46D5718E"/>
    <w:rsid w:val="46DE02A0"/>
    <w:rsid w:val="46E42E48"/>
    <w:rsid w:val="46E5308E"/>
    <w:rsid w:val="46FC394C"/>
    <w:rsid w:val="46FFD4EF"/>
    <w:rsid w:val="47016A45"/>
    <w:rsid w:val="4701F943"/>
    <w:rsid w:val="47080447"/>
    <w:rsid w:val="4715CB9F"/>
    <w:rsid w:val="471B3C13"/>
    <w:rsid w:val="471EE0DA"/>
    <w:rsid w:val="472A7491"/>
    <w:rsid w:val="472AF8F3"/>
    <w:rsid w:val="47337D1E"/>
    <w:rsid w:val="473D2996"/>
    <w:rsid w:val="473D651C"/>
    <w:rsid w:val="473F99AE"/>
    <w:rsid w:val="4742E181"/>
    <w:rsid w:val="474FAC53"/>
    <w:rsid w:val="476F4D01"/>
    <w:rsid w:val="4770FD88"/>
    <w:rsid w:val="477B3086"/>
    <w:rsid w:val="47862B65"/>
    <w:rsid w:val="4796B75D"/>
    <w:rsid w:val="479F6888"/>
    <w:rsid w:val="47A6108E"/>
    <w:rsid w:val="47A7120B"/>
    <w:rsid w:val="47A8ADD6"/>
    <w:rsid w:val="47B4C9B7"/>
    <w:rsid w:val="47B7DD9E"/>
    <w:rsid w:val="47BBFC00"/>
    <w:rsid w:val="47C7A5FA"/>
    <w:rsid w:val="47CADCCD"/>
    <w:rsid w:val="47CE15E2"/>
    <w:rsid w:val="47E3DFE3"/>
    <w:rsid w:val="47E89255"/>
    <w:rsid w:val="47E9B62C"/>
    <w:rsid w:val="47F6535F"/>
    <w:rsid w:val="47F68C3F"/>
    <w:rsid w:val="4804F8E5"/>
    <w:rsid w:val="480F4271"/>
    <w:rsid w:val="4813FE3B"/>
    <w:rsid w:val="481E2EAB"/>
    <w:rsid w:val="481FADEC"/>
    <w:rsid w:val="4826E8D0"/>
    <w:rsid w:val="482CC966"/>
    <w:rsid w:val="482D9A2A"/>
    <w:rsid w:val="4841ED00"/>
    <w:rsid w:val="485626E1"/>
    <w:rsid w:val="4862FCF1"/>
    <w:rsid w:val="4871042D"/>
    <w:rsid w:val="4873B5BF"/>
    <w:rsid w:val="48905630"/>
    <w:rsid w:val="4896D87A"/>
    <w:rsid w:val="4898597F"/>
    <w:rsid w:val="48A10E25"/>
    <w:rsid w:val="48AB296A"/>
    <w:rsid w:val="48AC29E1"/>
    <w:rsid w:val="48AD7C6C"/>
    <w:rsid w:val="48C1FCBA"/>
    <w:rsid w:val="48C408CD"/>
    <w:rsid w:val="48D83BF4"/>
    <w:rsid w:val="48DA0AF2"/>
    <w:rsid w:val="48E159E3"/>
    <w:rsid w:val="48E6EE2F"/>
    <w:rsid w:val="48EFC3BC"/>
    <w:rsid w:val="490435F7"/>
    <w:rsid w:val="490F1A6A"/>
    <w:rsid w:val="4927DC1C"/>
    <w:rsid w:val="493222BB"/>
    <w:rsid w:val="4936DF5B"/>
    <w:rsid w:val="4948F5CE"/>
    <w:rsid w:val="494CA84A"/>
    <w:rsid w:val="495BFE0E"/>
    <w:rsid w:val="4968E9B7"/>
    <w:rsid w:val="498D74CA"/>
    <w:rsid w:val="49925CA0"/>
    <w:rsid w:val="49983C28"/>
    <w:rsid w:val="499B16DF"/>
    <w:rsid w:val="49A73A31"/>
    <w:rsid w:val="49BA7BAF"/>
    <w:rsid w:val="49CC88E0"/>
    <w:rsid w:val="49E5446A"/>
    <w:rsid w:val="49EA9273"/>
    <w:rsid w:val="49EE9653"/>
    <w:rsid w:val="49F658FC"/>
    <w:rsid w:val="4A085FB5"/>
    <w:rsid w:val="4A13714F"/>
    <w:rsid w:val="4A158B62"/>
    <w:rsid w:val="4A1AD580"/>
    <w:rsid w:val="4A1CD150"/>
    <w:rsid w:val="4A248422"/>
    <w:rsid w:val="4A2AE916"/>
    <w:rsid w:val="4A3775B1"/>
    <w:rsid w:val="4A3BBF11"/>
    <w:rsid w:val="4A3BDEAE"/>
    <w:rsid w:val="4A54EA38"/>
    <w:rsid w:val="4A599C7B"/>
    <w:rsid w:val="4A6020BE"/>
    <w:rsid w:val="4A621083"/>
    <w:rsid w:val="4A6C7EDD"/>
    <w:rsid w:val="4A6E8F5C"/>
    <w:rsid w:val="4A91D55C"/>
    <w:rsid w:val="4AA2B10A"/>
    <w:rsid w:val="4AA3F859"/>
    <w:rsid w:val="4AA83AAF"/>
    <w:rsid w:val="4AA94EA2"/>
    <w:rsid w:val="4AB53FF8"/>
    <w:rsid w:val="4ABE0829"/>
    <w:rsid w:val="4ABE2878"/>
    <w:rsid w:val="4AC0D10A"/>
    <w:rsid w:val="4ACC7DD9"/>
    <w:rsid w:val="4AD8A36C"/>
    <w:rsid w:val="4ADEB2CD"/>
    <w:rsid w:val="4AE0F88B"/>
    <w:rsid w:val="4AE19F1B"/>
    <w:rsid w:val="4AE29112"/>
    <w:rsid w:val="4AEDDC3E"/>
    <w:rsid w:val="4AF4A869"/>
    <w:rsid w:val="4AFC4D6C"/>
    <w:rsid w:val="4AFD28D5"/>
    <w:rsid w:val="4B2EC95C"/>
    <w:rsid w:val="4B373C4C"/>
    <w:rsid w:val="4B385C15"/>
    <w:rsid w:val="4B3EC48C"/>
    <w:rsid w:val="4B4C11EA"/>
    <w:rsid w:val="4B5BBB01"/>
    <w:rsid w:val="4B6084E6"/>
    <w:rsid w:val="4B646A28"/>
    <w:rsid w:val="4B6E77E5"/>
    <w:rsid w:val="4B74FAF3"/>
    <w:rsid w:val="4B801859"/>
    <w:rsid w:val="4B8C9FEF"/>
    <w:rsid w:val="4B93FB6C"/>
    <w:rsid w:val="4BB185AA"/>
    <w:rsid w:val="4BB43619"/>
    <w:rsid w:val="4BB5C19B"/>
    <w:rsid w:val="4BB67362"/>
    <w:rsid w:val="4BCE7547"/>
    <w:rsid w:val="4BCE8598"/>
    <w:rsid w:val="4BD3D61A"/>
    <w:rsid w:val="4BD4DB68"/>
    <w:rsid w:val="4BE11EF3"/>
    <w:rsid w:val="4BE3888A"/>
    <w:rsid w:val="4BE422D3"/>
    <w:rsid w:val="4BF724AC"/>
    <w:rsid w:val="4C043469"/>
    <w:rsid w:val="4C0A9D26"/>
    <w:rsid w:val="4C217D19"/>
    <w:rsid w:val="4C27ACE3"/>
    <w:rsid w:val="4C2F0A78"/>
    <w:rsid w:val="4C308197"/>
    <w:rsid w:val="4C370AA1"/>
    <w:rsid w:val="4C41CDC0"/>
    <w:rsid w:val="4C425EDD"/>
    <w:rsid w:val="4C4C5E15"/>
    <w:rsid w:val="4C5AB9B3"/>
    <w:rsid w:val="4C5D929C"/>
    <w:rsid w:val="4C6409F8"/>
    <w:rsid w:val="4C66317C"/>
    <w:rsid w:val="4C8451CC"/>
    <w:rsid w:val="4C86D254"/>
    <w:rsid w:val="4C8B2713"/>
    <w:rsid w:val="4C939ED0"/>
    <w:rsid w:val="4C9B171D"/>
    <w:rsid w:val="4CA519B4"/>
    <w:rsid w:val="4CBEDA3C"/>
    <w:rsid w:val="4CC15704"/>
    <w:rsid w:val="4CCB5B9D"/>
    <w:rsid w:val="4CD7EF66"/>
    <w:rsid w:val="4CE29C46"/>
    <w:rsid w:val="4CEAB63A"/>
    <w:rsid w:val="4D041A34"/>
    <w:rsid w:val="4D0AE0C2"/>
    <w:rsid w:val="4D0DB393"/>
    <w:rsid w:val="4D138250"/>
    <w:rsid w:val="4D1FE4C9"/>
    <w:rsid w:val="4D262EC5"/>
    <w:rsid w:val="4D287050"/>
    <w:rsid w:val="4D2AFB39"/>
    <w:rsid w:val="4D2E6DAE"/>
    <w:rsid w:val="4D366E14"/>
    <w:rsid w:val="4D3989B4"/>
    <w:rsid w:val="4D3FB7A4"/>
    <w:rsid w:val="4D46F173"/>
    <w:rsid w:val="4D478163"/>
    <w:rsid w:val="4D66E6AC"/>
    <w:rsid w:val="4D69F1A9"/>
    <w:rsid w:val="4D6ED530"/>
    <w:rsid w:val="4D78F472"/>
    <w:rsid w:val="4D82FC59"/>
    <w:rsid w:val="4D8EA81D"/>
    <w:rsid w:val="4D9905CC"/>
    <w:rsid w:val="4D9E6042"/>
    <w:rsid w:val="4DB517B0"/>
    <w:rsid w:val="4DC32335"/>
    <w:rsid w:val="4DC37D44"/>
    <w:rsid w:val="4DD6C6E1"/>
    <w:rsid w:val="4DDE4DC9"/>
    <w:rsid w:val="4DDE6F28"/>
    <w:rsid w:val="4DE8BB54"/>
    <w:rsid w:val="4DF77626"/>
    <w:rsid w:val="4DF8D4BC"/>
    <w:rsid w:val="4DFD0CB6"/>
    <w:rsid w:val="4E2D8DFE"/>
    <w:rsid w:val="4E3C7C50"/>
    <w:rsid w:val="4E40908C"/>
    <w:rsid w:val="4E418240"/>
    <w:rsid w:val="4E4494DD"/>
    <w:rsid w:val="4E45BB15"/>
    <w:rsid w:val="4E4C2966"/>
    <w:rsid w:val="4E4F679E"/>
    <w:rsid w:val="4E504C90"/>
    <w:rsid w:val="4E5FACDD"/>
    <w:rsid w:val="4E5FB10F"/>
    <w:rsid w:val="4E6FFCD7"/>
    <w:rsid w:val="4E736441"/>
    <w:rsid w:val="4E8D702F"/>
    <w:rsid w:val="4E9169DD"/>
    <w:rsid w:val="4E9263BA"/>
    <w:rsid w:val="4E92F798"/>
    <w:rsid w:val="4E93BBBA"/>
    <w:rsid w:val="4EA1AC38"/>
    <w:rsid w:val="4EA3A73D"/>
    <w:rsid w:val="4EA460FC"/>
    <w:rsid w:val="4EAC410C"/>
    <w:rsid w:val="4EBB32AF"/>
    <w:rsid w:val="4ECD6699"/>
    <w:rsid w:val="4ED24CD6"/>
    <w:rsid w:val="4EDF6A25"/>
    <w:rsid w:val="4EE57380"/>
    <w:rsid w:val="4F0AB11F"/>
    <w:rsid w:val="4F0C7C2A"/>
    <w:rsid w:val="4F0FAA3E"/>
    <w:rsid w:val="4F10B800"/>
    <w:rsid w:val="4F13ABD7"/>
    <w:rsid w:val="4F193FF3"/>
    <w:rsid w:val="4F1EF6D4"/>
    <w:rsid w:val="4F21EE47"/>
    <w:rsid w:val="4F273C77"/>
    <w:rsid w:val="4F28D8DB"/>
    <w:rsid w:val="4F2A29AA"/>
    <w:rsid w:val="4F309929"/>
    <w:rsid w:val="4F3639EA"/>
    <w:rsid w:val="4F406859"/>
    <w:rsid w:val="4F4B2807"/>
    <w:rsid w:val="4F5B5003"/>
    <w:rsid w:val="4F619C53"/>
    <w:rsid w:val="4F63CC7A"/>
    <w:rsid w:val="4F6D71DC"/>
    <w:rsid w:val="4F6E4216"/>
    <w:rsid w:val="4F747A98"/>
    <w:rsid w:val="4F789F6F"/>
    <w:rsid w:val="4F84A166"/>
    <w:rsid w:val="4F988970"/>
    <w:rsid w:val="4F9EA339"/>
    <w:rsid w:val="4FA397A1"/>
    <w:rsid w:val="4FA85A63"/>
    <w:rsid w:val="4FA93C7D"/>
    <w:rsid w:val="4FBB7206"/>
    <w:rsid w:val="4FBBE9CE"/>
    <w:rsid w:val="4FBFA117"/>
    <w:rsid w:val="4FC1802F"/>
    <w:rsid w:val="4FC607B5"/>
    <w:rsid w:val="4FCB55EA"/>
    <w:rsid w:val="4FD344A9"/>
    <w:rsid w:val="4FE3A682"/>
    <w:rsid w:val="4FED1487"/>
    <w:rsid w:val="4FF633F3"/>
    <w:rsid w:val="5005D112"/>
    <w:rsid w:val="501CBB39"/>
    <w:rsid w:val="5028F196"/>
    <w:rsid w:val="50298593"/>
    <w:rsid w:val="5037F2E1"/>
    <w:rsid w:val="504EC43E"/>
    <w:rsid w:val="505D986F"/>
    <w:rsid w:val="50648D44"/>
    <w:rsid w:val="5067AE85"/>
    <w:rsid w:val="506EC287"/>
    <w:rsid w:val="507659C1"/>
    <w:rsid w:val="50800ED2"/>
    <w:rsid w:val="50820FF6"/>
    <w:rsid w:val="50828DFE"/>
    <w:rsid w:val="5087CDF7"/>
    <w:rsid w:val="5094793B"/>
    <w:rsid w:val="50BAC735"/>
    <w:rsid w:val="50C0BFD2"/>
    <w:rsid w:val="50DC00BD"/>
    <w:rsid w:val="50DECF87"/>
    <w:rsid w:val="50E7A8CE"/>
    <w:rsid w:val="510465A5"/>
    <w:rsid w:val="5104C6D2"/>
    <w:rsid w:val="5109476E"/>
    <w:rsid w:val="511346A5"/>
    <w:rsid w:val="511B4409"/>
    <w:rsid w:val="5137004C"/>
    <w:rsid w:val="51435AF8"/>
    <w:rsid w:val="5167264B"/>
    <w:rsid w:val="51711807"/>
    <w:rsid w:val="5186D1C4"/>
    <w:rsid w:val="519BA91D"/>
    <w:rsid w:val="519FF8B3"/>
    <w:rsid w:val="51A46DAF"/>
    <w:rsid w:val="51AB6889"/>
    <w:rsid w:val="51AF97CF"/>
    <w:rsid w:val="51B16F77"/>
    <w:rsid w:val="51BECCA8"/>
    <w:rsid w:val="51C7C113"/>
    <w:rsid w:val="51CA985A"/>
    <w:rsid w:val="51CF4D14"/>
    <w:rsid w:val="51D274DE"/>
    <w:rsid w:val="51DFC667"/>
    <w:rsid w:val="51E34B1D"/>
    <w:rsid w:val="51EB7829"/>
    <w:rsid w:val="51F07EC9"/>
    <w:rsid w:val="51FA3CDE"/>
    <w:rsid w:val="51FFB0A2"/>
    <w:rsid w:val="51FFF3C2"/>
    <w:rsid w:val="520E0230"/>
    <w:rsid w:val="522B08FA"/>
    <w:rsid w:val="522DD670"/>
    <w:rsid w:val="523686FA"/>
    <w:rsid w:val="523EAD65"/>
    <w:rsid w:val="526D538E"/>
    <w:rsid w:val="5271D451"/>
    <w:rsid w:val="527316F8"/>
    <w:rsid w:val="5274ACE6"/>
    <w:rsid w:val="527F4808"/>
    <w:rsid w:val="528203FE"/>
    <w:rsid w:val="5285E552"/>
    <w:rsid w:val="5294010D"/>
    <w:rsid w:val="529FAFD3"/>
    <w:rsid w:val="52A46574"/>
    <w:rsid w:val="52AF1706"/>
    <w:rsid w:val="52B379DA"/>
    <w:rsid w:val="52C83F63"/>
    <w:rsid w:val="52D1EAB6"/>
    <w:rsid w:val="52D78FBE"/>
    <w:rsid w:val="52DF2B59"/>
    <w:rsid w:val="52E8A2D5"/>
    <w:rsid w:val="52ED5DC0"/>
    <w:rsid w:val="52F741D9"/>
    <w:rsid w:val="52FA6897"/>
    <w:rsid w:val="52FD0083"/>
    <w:rsid w:val="5303CCDC"/>
    <w:rsid w:val="5305EF50"/>
    <w:rsid w:val="53071117"/>
    <w:rsid w:val="53124627"/>
    <w:rsid w:val="531C48BE"/>
    <w:rsid w:val="53398A33"/>
    <w:rsid w:val="5349BC5A"/>
    <w:rsid w:val="5357C9AE"/>
    <w:rsid w:val="536668BB"/>
    <w:rsid w:val="536F49ED"/>
    <w:rsid w:val="53802269"/>
    <w:rsid w:val="53950412"/>
    <w:rsid w:val="53974E3A"/>
    <w:rsid w:val="53B23E0B"/>
    <w:rsid w:val="53C536BC"/>
    <w:rsid w:val="53D1A2B3"/>
    <w:rsid w:val="53D61F53"/>
    <w:rsid w:val="53E2D550"/>
    <w:rsid w:val="53EAB4A0"/>
    <w:rsid w:val="53ED60BB"/>
    <w:rsid w:val="53F836F1"/>
    <w:rsid w:val="5404F459"/>
    <w:rsid w:val="5406B815"/>
    <w:rsid w:val="54070EB6"/>
    <w:rsid w:val="54178192"/>
    <w:rsid w:val="54319E19"/>
    <w:rsid w:val="5433EB14"/>
    <w:rsid w:val="5443A5A0"/>
    <w:rsid w:val="544AE767"/>
    <w:rsid w:val="5454A293"/>
    <w:rsid w:val="5454A445"/>
    <w:rsid w:val="5456F2E2"/>
    <w:rsid w:val="54599DAF"/>
    <w:rsid w:val="54633F00"/>
    <w:rsid w:val="5474D562"/>
    <w:rsid w:val="547651CE"/>
    <w:rsid w:val="5476F6B3"/>
    <w:rsid w:val="548B265F"/>
    <w:rsid w:val="54979C24"/>
    <w:rsid w:val="54AE1688"/>
    <w:rsid w:val="54B02B99"/>
    <w:rsid w:val="54C615FE"/>
    <w:rsid w:val="54C7D7C2"/>
    <w:rsid w:val="54C9A516"/>
    <w:rsid w:val="54E34084"/>
    <w:rsid w:val="54E73891"/>
    <w:rsid w:val="54F23949"/>
    <w:rsid w:val="5510E38A"/>
    <w:rsid w:val="55281F8B"/>
    <w:rsid w:val="5528B751"/>
    <w:rsid w:val="553161AD"/>
    <w:rsid w:val="55419F16"/>
    <w:rsid w:val="554A1C15"/>
    <w:rsid w:val="5557422C"/>
    <w:rsid w:val="55694622"/>
    <w:rsid w:val="558BCC65"/>
    <w:rsid w:val="559D8641"/>
    <w:rsid w:val="559DD648"/>
    <w:rsid w:val="55BD6809"/>
    <w:rsid w:val="55EDFDF5"/>
    <w:rsid w:val="560299ED"/>
    <w:rsid w:val="560699AE"/>
    <w:rsid w:val="56088B88"/>
    <w:rsid w:val="560BE783"/>
    <w:rsid w:val="560F3080"/>
    <w:rsid w:val="5610A5C3"/>
    <w:rsid w:val="561A5723"/>
    <w:rsid w:val="561E2FCF"/>
    <w:rsid w:val="561E64FF"/>
    <w:rsid w:val="5624FE82"/>
    <w:rsid w:val="562B2AEC"/>
    <w:rsid w:val="56316571"/>
    <w:rsid w:val="563A1E8D"/>
    <w:rsid w:val="56496C68"/>
    <w:rsid w:val="5649E6E9"/>
    <w:rsid w:val="564CB764"/>
    <w:rsid w:val="5654C2EE"/>
    <w:rsid w:val="5659712A"/>
    <w:rsid w:val="56672C42"/>
    <w:rsid w:val="566FD7DF"/>
    <w:rsid w:val="56708DAA"/>
    <w:rsid w:val="567CEA6D"/>
    <w:rsid w:val="5682F2F4"/>
    <w:rsid w:val="56A85DA1"/>
    <w:rsid w:val="56A98C2E"/>
    <w:rsid w:val="56AE7985"/>
    <w:rsid w:val="56B606D0"/>
    <w:rsid w:val="56B95138"/>
    <w:rsid w:val="56C40AF4"/>
    <w:rsid w:val="56C7030C"/>
    <w:rsid w:val="56CD5777"/>
    <w:rsid w:val="56FC8F19"/>
    <w:rsid w:val="570D18A1"/>
    <w:rsid w:val="570DB3FA"/>
    <w:rsid w:val="571DFE97"/>
    <w:rsid w:val="571F7B95"/>
    <w:rsid w:val="572E5360"/>
    <w:rsid w:val="573E475D"/>
    <w:rsid w:val="574297C9"/>
    <w:rsid w:val="57538A3E"/>
    <w:rsid w:val="5759386A"/>
    <w:rsid w:val="5761BDFC"/>
    <w:rsid w:val="57698E40"/>
    <w:rsid w:val="57704576"/>
    <w:rsid w:val="5777EF6F"/>
    <w:rsid w:val="577E0D5F"/>
    <w:rsid w:val="579E24B4"/>
    <w:rsid w:val="57A2D3F0"/>
    <w:rsid w:val="57A7BA9B"/>
    <w:rsid w:val="57A820B5"/>
    <w:rsid w:val="57B12F28"/>
    <w:rsid w:val="57B54440"/>
    <w:rsid w:val="57C26CA5"/>
    <w:rsid w:val="57C677DD"/>
    <w:rsid w:val="57D60D68"/>
    <w:rsid w:val="57DD0060"/>
    <w:rsid w:val="57E81D7B"/>
    <w:rsid w:val="57EE2BD0"/>
    <w:rsid w:val="580C03B2"/>
    <w:rsid w:val="5813BD74"/>
    <w:rsid w:val="5817948D"/>
    <w:rsid w:val="581FBF74"/>
    <w:rsid w:val="582F6661"/>
    <w:rsid w:val="583436AE"/>
    <w:rsid w:val="584514B8"/>
    <w:rsid w:val="584A3A64"/>
    <w:rsid w:val="5857967A"/>
    <w:rsid w:val="585C305D"/>
    <w:rsid w:val="5871843D"/>
    <w:rsid w:val="58719F89"/>
    <w:rsid w:val="588C305B"/>
    <w:rsid w:val="589EE5DF"/>
    <w:rsid w:val="589F8B20"/>
    <w:rsid w:val="58AEDFEB"/>
    <w:rsid w:val="58B35E70"/>
    <w:rsid w:val="58BA28ED"/>
    <w:rsid w:val="58BCCF4B"/>
    <w:rsid w:val="58C266F1"/>
    <w:rsid w:val="58CF7E5B"/>
    <w:rsid w:val="58D9D4FF"/>
    <w:rsid w:val="58DBCCE4"/>
    <w:rsid w:val="58E26AAB"/>
    <w:rsid w:val="590572DE"/>
    <w:rsid w:val="590CCD9C"/>
    <w:rsid w:val="590E2921"/>
    <w:rsid w:val="59148C48"/>
    <w:rsid w:val="59203E7C"/>
    <w:rsid w:val="59274F95"/>
    <w:rsid w:val="592BAF30"/>
    <w:rsid w:val="592DA8E5"/>
    <w:rsid w:val="594D14D4"/>
    <w:rsid w:val="59564167"/>
    <w:rsid w:val="595D7EC7"/>
    <w:rsid w:val="595E164D"/>
    <w:rsid w:val="5963B548"/>
    <w:rsid w:val="596C9A72"/>
    <w:rsid w:val="598187AB"/>
    <w:rsid w:val="59AECE60"/>
    <w:rsid w:val="59B196F0"/>
    <w:rsid w:val="59CD5043"/>
    <w:rsid w:val="59CE109F"/>
    <w:rsid w:val="59D43578"/>
    <w:rsid w:val="59DA808B"/>
    <w:rsid w:val="59DF2922"/>
    <w:rsid w:val="59F63BB5"/>
    <w:rsid w:val="59F9FBC4"/>
    <w:rsid w:val="5A02F200"/>
    <w:rsid w:val="5A030D19"/>
    <w:rsid w:val="5A05FE56"/>
    <w:rsid w:val="5A44E4F1"/>
    <w:rsid w:val="5A474076"/>
    <w:rsid w:val="5A53E288"/>
    <w:rsid w:val="5A5C6384"/>
    <w:rsid w:val="5A713190"/>
    <w:rsid w:val="5A7DEA7E"/>
    <w:rsid w:val="5A831B00"/>
    <w:rsid w:val="5AA45699"/>
    <w:rsid w:val="5AA64390"/>
    <w:rsid w:val="5AB96D5F"/>
    <w:rsid w:val="5AC21671"/>
    <w:rsid w:val="5AC47048"/>
    <w:rsid w:val="5AD0D7ED"/>
    <w:rsid w:val="5AD35148"/>
    <w:rsid w:val="5AD7F363"/>
    <w:rsid w:val="5AE46639"/>
    <w:rsid w:val="5AEC696F"/>
    <w:rsid w:val="5AF211C8"/>
    <w:rsid w:val="5AF950B5"/>
    <w:rsid w:val="5AFF1A15"/>
    <w:rsid w:val="5B014210"/>
    <w:rsid w:val="5B04453B"/>
    <w:rsid w:val="5B0EDEC1"/>
    <w:rsid w:val="5B161361"/>
    <w:rsid w:val="5B38E69A"/>
    <w:rsid w:val="5B3E92E3"/>
    <w:rsid w:val="5B439294"/>
    <w:rsid w:val="5B5FBCFE"/>
    <w:rsid w:val="5B64F483"/>
    <w:rsid w:val="5B64F826"/>
    <w:rsid w:val="5B6A7349"/>
    <w:rsid w:val="5B6C9708"/>
    <w:rsid w:val="5B7FC62A"/>
    <w:rsid w:val="5B8A6FA6"/>
    <w:rsid w:val="5B8B6D41"/>
    <w:rsid w:val="5B92B19A"/>
    <w:rsid w:val="5B968AFE"/>
    <w:rsid w:val="5B9E1082"/>
    <w:rsid w:val="5BA0353C"/>
    <w:rsid w:val="5BA1CEB7"/>
    <w:rsid w:val="5BA802DF"/>
    <w:rsid w:val="5BB205B6"/>
    <w:rsid w:val="5BB5D55F"/>
    <w:rsid w:val="5BB719B1"/>
    <w:rsid w:val="5BC933E4"/>
    <w:rsid w:val="5BD111D4"/>
    <w:rsid w:val="5BE568A1"/>
    <w:rsid w:val="5BEAFF32"/>
    <w:rsid w:val="5BEF3B08"/>
    <w:rsid w:val="5C110E1D"/>
    <w:rsid w:val="5C1EEB61"/>
    <w:rsid w:val="5C2030E9"/>
    <w:rsid w:val="5C264F9E"/>
    <w:rsid w:val="5C345690"/>
    <w:rsid w:val="5C3ABF08"/>
    <w:rsid w:val="5C42485C"/>
    <w:rsid w:val="5C4C14B0"/>
    <w:rsid w:val="5C68367D"/>
    <w:rsid w:val="5C774267"/>
    <w:rsid w:val="5C783CFE"/>
    <w:rsid w:val="5C816E70"/>
    <w:rsid w:val="5C865923"/>
    <w:rsid w:val="5C8F2746"/>
    <w:rsid w:val="5C91C622"/>
    <w:rsid w:val="5C963AEC"/>
    <w:rsid w:val="5C98AFAE"/>
    <w:rsid w:val="5CBB5181"/>
    <w:rsid w:val="5CC68C92"/>
    <w:rsid w:val="5CC8B2AE"/>
    <w:rsid w:val="5CCDC715"/>
    <w:rsid w:val="5CDDB8F2"/>
    <w:rsid w:val="5CE40102"/>
    <w:rsid w:val="5CE8AB0D"/>
    <w:rsid w:val="5CED4140"/>
    <w:rsid w:val="5D015919"/>
    <w:rsid w:val="5D08BD85"/>
    <w:rsid w:val="5D238185"/>
    <w:rsid w:val="5D362396"/>
    <w:rsid w:val="5D3D91BB"/>
    <w:rsid w:val="5D443CD2"/>
    <w:rsid w:val="5D4B88C2"/>
    <w:rsid w:val="5D522D17"/>
    <w:rsid w:val="5D592051"/>
    <w:rsid w:val="5D6D75E6"/>
    <w:rsid w:val="5D713828"/>
    <w:rsid w:val="5D71811C"/>
    <w:rsid w:val="5D791B13"/>
    <w:rsid w:val="5D7F2734"/>
    <w:rsid w:val="5D83D263"/>
    <w:rsid w:val="5D8EBD19"/>
    <w:rsid w:val="5D98F986"/>
    <w:rsid w:val="5DA40CD1"/>
    <w:rsid w:val="5DA4C167"/>
    <w:rsid w:val="5DBABBC2"/>
    <w:rsid w:val="5DC8818E"/>
    <w:rsid w:val="5DDB39C9"/>
    <w:rsid w:val="5DDC934B"/>
    <w:rsid w:val="5DE0DF09"/>
    <w:rsid w:val="5DE2E8AD"/>
    <w:rsid w:val="5DEACD60"/>
    <w:rsid w:val="5DF40D95"/>
    <w:rsid w:val="5E006884"/>
    <w:rsid w:val="5E2452FB"/>
    <w:rsid w:val="5E2E90FF"/>
    <w:rsid w:val="5E333761"/>
    <w:rsid w:val="5E4AC381"/>
    <w:rsid w:val="5E4E99FC"/>
    <w:rsid w:val="5E50E038"/>
    <w:rsid w:val="5E578743"/>
    <w:rsid w:val="5E58FBFE"/>
    <w:rsid w:val="5E5DF938"/>
    <w:rsid w:val="5E600129"/>
    <w:rsid w:val="5E6AF834"/>
    <w:rsid w:val="5E732722"/>
    <w:rsid w:val="5E7D7631"/>
    <w:rsid w:val="5E7F558F"/>
    <w:rsid w:val="5E819AD2"/>
    <w:rsid w:val="5E832FC7"/>
    <w:rsid w:val="5E924BB9"/>
    <w:rsid w:val="5E9C9545"/>
    <w:rsid w:val="5E9D297A"/>
    <w:rsid w:val="5E9EAC36"/>
    <w:rsid w:val="5EBA1C3A"/>
    <w:rsid w:val="5ED5379D"/>
    <w:rsid w:val="5EF433F8"/>
    <w:rsid w:val="5F0586AB"/>
    <w:rsid w:val="5F0711EF"/>
    <w:rsid w:val="5F0ADA9C"/>
    <w:rsid w:val="5F0CCD70"/>
    <w:rsid w:val="5F2BBCC8"/>
    <w:rsid w:val="5F31A875"/>
    <w:rsid w:val="5F3399EB"/>
    <w:rsid w:val="5F4E7ED5"/>
    <w:rsid w:val="5F58CFDF"/>
    <w:rsid w:val="5F765468"/>
    <w:rsid w:val="5F7820C0"/>
    <w:rsid w:val="5F7FD976"/>
    <w:rsid w:val="5F828D84"/>
    <w:rsid w:val="5F892A04"/>
    <w:rsid w:val="5F9020EB"/>
    <w:rsid w:val="5F958794"/>
    <w:rsid w:val="5F9BEC48"/>
    <w:rsid w:val="5F9FC8DC"/>
    <w:rsid w:val="5FA08359"/>
    <w:rsid w:val="5FA8777B"/>
    <w:rsid w:val="5FA8C506"/>
    <w:rsid w:val="5FB4FF11"/>
    <w:rsid w:val="5FCBD567"/>
    <w:rsid w:val="5FD10411"/>
    <w:rsid w:val="5FD28F41"/>
    <w:rsid w:val="5FD582EB"/>
    <w:rsid w:val="5FDDBF88"/>
    <w:rsid w:val="5FEBAB10"/>
    <w:rsid w:val="5FEF1899"/>
    <w:rsid w:val="5FEF1FC1"/>
    <w:rsid w:val="5FF70AB8"/>
    <w:rsid w:val="60005370"/>
    <w:rsid w:val="6005B270"/>
    <w:rsid w:val="600E4CC9"/>
    <w:rsid w:val="6010F970"/>
    <w:rsid w:val="602267D2"/>
    <w:rsid w:val="6024724F"/>
    <w:rsid w:val="6024E5BD"/>
    <w:rsid w:val="602BD2CD"/>
    <w:rsid w:val="60303F97"/>
    <w:rsid w:val="6032FC48"/>
    <w:rsid w:val="6033326A"/>
    <w:rsid w:val="60435E08"/>
    <w:rsid w:val="604E93AE"/>
    <w:rsid w:val="60695DCF"/>
    <w:rsid w:val="6075B1FD"/>
    <w:rsid w:val="60830272"/>
    <w:rsid w:val="6089CDD9"/>
    <w:rsid w:val="608C2026"/>
    <w:rsid w:val="609569B6"/>
    <w:rsid w:val="609D7951"/>
    <w:rsid w:val="60A105D8"/>
    <w:rsid w:val="60A82FFB"/>
    <w:rsid w:val="60A983CE"/>
    <w:rsid w:val="60AD5BAD"/>
    <w:rsid w:val="60B36E09"/>
    <w:rsid w:val="60C131EC"/>
    <w:rsid w:val="60CD78D6"/>
    <w:rsid w:val="60D2620C"/>
    <w:rsid w:val="60F78323"/>
    <w:rsid w:val="6102817A"/>
    <w:rsid w:val="61038818"/>
    <w:rsid w:val="6115B3F5"/>
    <w:rsid w:val="611BA9D7"/>
    <w:rsid w:val="611F57A0"/>
    <w:rsid w:val="61242EC4"/>
    <w:rsid w:val="613157F5"/>
    <w:rsid w:val="6134A68E"/>
    <w:rsid w:val="6138343B"/>
    <w:rsid w:val="613C4E38"/>
    <w:rsid w:val="61582AEF"/>
    <w:rsid w:val="615B45F0"/>
    <w:rsid w:val="616227E3"/>
    <w:rsid w:val="61634F1F"/>
    <w:rsid w:val="61637B19"/>
    <w:rsid w:val="6185379B"/>
    <w:rsid w:val="618EFFC1"/>
    <w:rsid w:val="61B23348"/>
    <w:rsid w:val="61D66C8D"/>
    <w:rsid w:val="61D7B973"/>
    <w:rsid w:val="61F199BF"/>
    <w:rsid w:val="61F1BCFC"/>
    <w:rsid w:val="61FAEAB2"/>
    <w:rsid w:val="6200844E"/>
    <w:rsid w:val="620B5BC6"/>
    <w:rsid w:val="620D6284"/>
    <w:rsid w:val="6221DDF8"/>
    <w:rsid w:val="623A1440"/>
    <w:rsid w:val="624C1EC5"/>
    <w:rsid w:val="62512710"/>
    <w:rsid w:val="6258F982"/>
    <w:rsid w:val="6260D6DF"/>
    <w:rsid w:val="626C5477"/>
    <w:rsid w:val="626E326D"/>
    <w:rsid w:val="627C4375"/>
    <w:rsid w:val="628CCDDE"/>
    <w:rsid w:val="62A1E237"/>
    <w:rsid w:val="62B659D0"/>
    <w:rsid w:val="62C28C75"/>
    <w:rsid w:val="62C337F7"/>
    <w:rsid w:val="62C9470D"/>
    <w:rsid w:val="62CA915C"/>
    <w:rsid w:val="62D50DA0"/>
    <w:rsid w:val="62F54F23"/>
    <w:rsid w:val="62F77B54"/>
    <w:rsid w:val="63075E68"/>
    <w:rsid w:val="6318A297"/>
    <w:rsid w:val="632107FC"/>
    <w:rsid w:val="632B13D6"/>
    <w:rsid w:val="632BCF84"/>
    <w:rsid w:val="6330F4F8"/>
    <w:rsid w:val="63403144"/>
    <w:rsid w:val="63434137"/>
    <w:rsid w:val="635BA973"/>
    <w:rsid w:val="636A9D0A"/>
    <w:rsid w:val="63707FFB"/>
    <w:rsid w:val="6371AB98"/>
    <w:rsid w:val="6372A45F"/>
    <w:rsid w:val="637E97E7"/>
    <w:rsid w:val="6386406E"/>
    <w:rsid w:val="638BD082"/>
    <w:rsid w:val="6397C3FE"/>
    <w:rsid w:val="639A5884"/>
    <w:rsid w:val="63A1E0CE"/>
    <w:rsid w:val="63A65AB0"/>
    <w:rsid w:val="63A8463E"/>
    <w:rsid w:val="63B7DBCC"/>
    <w:rsid w:val="63BD6097"/>
    <w:rsid w:val="63BF830D"/>
    <w:rsid w:val="63C63118"/>
    <w:rsid w:val="63D248A2"/>
    <w:rsid w:val="63D66141"/>
    <w:rsid w:val="63E4FC6F"/>
    <w:rsid w:val="63E91216"/>
    <w:rsid w:val="63EF65B4"/>
    <w:rsid w:val="63F85610"/>
    <w:rsid w:val="63F93CBB"/>
    <w:rsid w:val="640DE08C"/>
    <w:rsid w:val="64109D8B"/>
    <w:rsid w:val="6416231F"/>
    <w:rsid w:val="641803A6"/>
    <w:rsid w:val="64215599"/>
    <w:rsid w:val="643CAD25"/>
    <w:rsid w:val="644DC7BF"/>
    <w:rsid w:val="644F0661"/>
    <w:rsid w:val="6472579D"/>
    <w:rsid w:val="647E9B02"/>
    <w:rsid w:val="6481AF0A"/>
    <w:rsid w:val="648AFB1D"/>
    <w:rsid w:val="64934BB5"/>
    <w:rsid w:val="64A47534"/>
    <w:rsid w:val="64B100EF"/>
    <w:rsid w:val="64C540A2"/>
    <w:rsid w:val="64CAA24E"/>
    <w:rsid w:val="64DAEC82"/>
    <w:rsid w:val="650497DC"/>
    <w:rsid w:val="65129B4D"/>
    <w:rsid w:val="6516B149"/>
    <w:rsid w:val="652E5D1A"/>
    <w:rsid w:val="6539C066"/>
    <w:rsid w:val="6544169F"/>
    <w:rsid w:val="6549D362"/>
    <w:rsid w:val="654C23CA"/>
    <w:rsid w:val="655BE4FB"/>
    <w:rsid w:val="657A1F52"/>
    <w:rsid w:val="658C490F"/>
    <w:rsid w:val="6598D8B7"/>
    <w:rsid w:val="659C7BBE"/>
    <w:rsid w:val="65A1F6DA"/>
    <w:rsid w:val="65A78F74"/>
    <w:rsid w:val="65B2B97A"/>
    <w:rsid w:val="65B74861"/>
    <w:rsid w:val="65B902A4"/>
    <w:rsid w:val="65C6CA1F"/>
    <w:rsid w:val="65CDBB2D"/>
    <w:rsid w:val="65E816B2"/>
    <w:rsid w:val="65ED7013"/>
    <w:rsid w:val="65EEDB1D"/>
    <w:rsid w:val="65F951C2"/>
    <w:rsid w:val="660A2E6A"/>
    <w:rsid w:val="660ED671"/>
    <w:rsid w:val="6634D6BB"/>
    <w:rsid w:val="6639FE58"/>
    <w:rsid w:val="663CFF11"/>
    <w:rsid w:val="663D8C9C"/>
    <w:rsid w:val="66404D86"/>
    <w:rsid w:val="66422D6E"/>
    <w:rsid w:val="66462F90"/>
    <w:rsid w:val="664958A9"/>
    <w:rsid w:val="664E46D6"/>
    <w:rsid w:val="6650EE09"/>
    <w:rsid w:val="6653543C"/>
    <w:rsid w:val="666B9244"/>
    <w:rsid w:val="666E15B9"/>
    <w:rsid w:val="6670D678"/>
    <w:rsid w:val="6699388A"/>
    <w:rsid w:val="66C54161"/>
    <w:rsid w:val="66C88B4A"/>
    <w:rsid w:val="66D34447"/>
    <w:rsid w:val="66D5C063"/>
    <w:rsid w:val="66D613A0"/>
    <w:rsid w:val="66EA7562"/>
    <w:rsid w:val="66EA9607"/>
    <w:rsid w:val="66F44A07"/>
    <w:rsid w:val="66F825B8"/>
    <w:rsid w:val="66F98510"/>
    <w:rsid w:val="6706245D"/>
    <w:rsid w:val="6706463D"/>
    <w:rsid w:val="671BE9B2"/>
    <w:rsid w:val="6722C7B9"/>
    <w:rsid w:val="672766B8"/>
    <w:rsid w:val="67291440"/>
    <w:rsid w:val="67359F5F"/>
    <w:rsid w:val="6744B94F"/>
    <w:rsid w:val="6745A15B"/>
    <w:rsid w:val="674FB498"/>
    <w:rsid w:val="675633D7"/>
    <w:rsid w:val="6756C91B"/>
    <w:rsid w:val="675EC9B8"/>
    <w:rsid w:val="6762BA0A"/>
    <w:rsid w:val="6771A9DA"/>
    <w:rsid w:val="6771C2FE"/>
    <w:rsid w:val="6781ECAC"/>
    <w:rsid w:val="678ADDAA"/>
    <w:rsid w:val="6791BE71"/>
    <w:rsid w:val="67937C97"/>
    <w:rsid w:val="67B63BC4"/>
    <w:rsid w:val="67B76C73"/>
    <w:rsid w:val="67B86042"/>
    <w:rsid w:val="67C010F6"/>
    <w:rsid w:val="67D648FA"/>
    <w:rsid w:val="681439A8"/>
    <w:rsid w:val="682386E3"/>
    <w:rsid w:val="686E3098"/>
    <w:rsid w:val="687EBD5F"/>
    <w:rsid w:val="6890D1BA"/>
    <w:rsid w:val="6897074A"/>
    <w:rsid w:val="689C3719"/>
    <w:rsid w:val="68B495B3"/>
    <w:rsid w:val="68C1F809"/>
    <w:rsid w:val="68C2047E"/>
    <w:rsid w:val="68CEFA31"/>
    <w:rsid w:val="68DE0364"/>
    <w:rsid w:val="68EED599"/>
    <w:rsid w:val="68F562AD"/>
    <w:rsid w:val="6900D86C"/>
    <w:rsid w:val="6900ECE6"/>
    <w:rsid w:val="6904AD56"/>
    <w:rsid w:val="690B608D"/>
    <w:rsid w:val="69116F5B"/>
    <w:rsid w:val="69197445"/>
    <w:rsid w:val="69220B4B"/>
    <w:rsid w:val="6929A631"/>
    <w:rsid w:val="692A33F1"/>
    <w:rsid w:val="6932B122"/>
    <w:rsid w:val="693F11C0"/>
    <w:rsid w:val="6953B006"/>
    <w:rsid w:val="6953E647"/>
    <w:rsid w:val="695ACD0C"/>
    <w:rsid w:val="696003BC"/>
    <w:rsid w:val="696B5DAC"/>
    <w:rsid w:val="696E2FC6"/>
    <w:rsid w:val="697C6531"/>
    <w:rsid w:val="697DC4A5"/>
    <w:rsid w:val="6986C4B7"/>
    <w:rsid w:val="698E3884"/>
    <w:rsid w:val="698F32FB"/>
    <w:rsid w:val="699283FF"/>
    <w:rsid w:val="69943E8E"/>
    <w:rsid w:val="699C9C8C"/>
    <w:rsid w:val="69ABBE58"/>
    <w:rsid w:val="69D0B07F"/>
    <w:rsid w:val="69D32B23"/>
    <w:rsid w:val="69DA92AC"/>
    <w:rsid w:val="69EB7615"/>
    <w:rsid w:val="69EC3F39"/>
    <w:rsid w:val="69ED6737"/>
    <w:rsid w:val="69EF642B"/>
    <w:rsid w:val="69F4DF5C"/>
    <w:rsid w:val="69F4F396"/>
    <w:rsid w:val="69F9FB44"/>
    <w:rsid w:val="6A195E47"/>
    <w:rsid w:val="6A2CC77C"/>
    <w:rsid w:val="6A35921F"/>
    <w:rsid w:val="6A370C82"/>
    <w:rsid w:val="6A441E13"/>
    <w:rsid w:val="6A4D5DA4"/>
    <w:rsid w:val="6A618C28"/>
    <w:rsid w:val="6A67556F"/>
    <w:rsid w:val="6A680916"/>
    <w:rsid w:val="6A6BA94A"/>
    <w:rsid w:val="6A7481E4"/>
    <w:rsid w:val="6A7D2210"/>
    <w:rsid w:val="6A82D007"/>
    <w:rsid w:val="6A897800"/>
    <w:rsid w:val="6A91702D"/>
    <w:rsid w:val="6A93A178"/>
    <w:rsid w:val="6A96377F"/>
    <w:rsid w:val="6AB1BA44"/>
    <w:rsid w:val="6AB8B892"/>
    <w:rsid w:val="6ABCA966"/>
    <w:rsid w:val="6ABF8BDD"/>
    <w:rsid w:val="6AC41B63"/>
    <w:rsid w:val="6AD3C182"/>
    <w:rsid w:val="6ADAE221"/>
    <w:rsid w:val="6ADCAE09"/>
    <w:rsid w:val="6AE6D6BB"/>
    <w:rsid w:val="6AE9ADA6"/>
    <w:rsid w:val="6AF16E8A"/>
    <w:rsid w:val="6AF7B5AA"/>
    <w:rsid w:val="6AF98CA2"/>
    <w:rsid w:val="6B02779F"/>
    <w:rsid w:val="6B23CDEB"/>
    <w:rsid w:val="6B2D3D11"/>
    <w:rsid w:val="6B31CB40"/>
    <w:rsid w:val="6B3270D8"/>
    <w:rsid w:val="6B3C860C"/>
    <w:rsid w:val="6B47BDA1"/>
    <w:rsid w:val="6B4EC176"/>
    <w:rsid w:val="6B555F4E"/>
    <w:rsid w:val="6B57BF95"/>
    <w:rsid w:val="6B5A48F4"/>
    <w:rsid w:val="6B61EFF0"/>
    <w:rsid w:val="6B64FD1F"/>
    <w:rsid w:val="6B758ECF"/>
    <w:rsid w:val="6B7727B5"/>
    <w:rsid w:val="6B7EC821"/>
    <w:rsid w:val="6B8DFE35"/>
    <w:rsid w:val="6B8FC0F4"/>
    <w:rsid w:val="6B922275"/>
    <w:rsid w:val="6B99474D"/>
    <w:rsid w:val="6BA5D15A"/>
    <w:rsid w:val="6BAE0D67"/>
    <w:rsid w:val="6BB0599B"/>
    <w:rsid w:val="6BB28DF3"/>
    <w:rsid w:val="6BB8C610"/>
    <w:rsid w:val="6BD4BB1F"/>
    <w:rsid w:val="6BDE8CB8"/>
    <w:rsid w:val="6BE6E039"/>
    <w:rsid w:val="6BE985F9"/>
    <w:rsid w:val="6BF29093"/>
    <w:rsid w:val="6BF7CBAF"/>
    <w:rsid w:val="6BFF00EA"/>
    <w:rsid w:val="6C091082"/>
    <w:rsid w:val="6C0D0FD1"/>
    <w:rsid w:val="6C1A6AB1"/>
    <w:rsid w:val="6C28BC62"/>
    <w:rsid w:val="6C3CFCB1"/>
    <w:rsid w:val="6C472666"/>
    <w:rsid w:val="6C473875"/>
    <w:rsid w:val="6C47A1AC"/>
    <w:rsid w:val="6C6EBF7A"/>
    <w:rsid w:val="6C740A9C"/>
    <w:rsid w:val="6C75954E"/>
    <w:rsid w:val="6C7F4170"/>
    <w:rsid w:val="6C7F46BB"/>
    <w:rsid w:val="6C835AF7"/>
    <w:rsid w:val="6C8D1288"/>
    <w:rsid w:val="6C94FF9D"/>
    <w:rsid w:val="6C9C16EA"/>
    <w:rsid w:val="6CA65B7E"/>
    <w:rsid w:val="6CBBA3E9"/>
    <w:rsid w:val="6CBE26EC"/>
    <w:rsid w:val="6CCF4CBD"/>
    <w:rsid w:val="6CD4029B"/>
    <w:rsid w:val="6CD9B85B"/>
    <w:rsid w:val="6CDE0EFE"/>
    <w:rsid w:val="6CE2D2FE"/>
    <w:rsid w:val="6CFDC9D5"/>
    <w:rsid w:val="6D03524B"/>
    <w:rsid w:val="6D16E8AE"/>
    <w:rsid w:val="6D317BFC"/>
    <w:rsid w:val="6D381F22"/>
    <w:rsid w:val="6D3AF3CD"/>
    <w:rsid w:val="6D3BCC59"/>
    <w:rsid w:val="6D5A80B0"/>
    <w:rsid w:val="6D5FE009"/>
    <w:rsid w:val="6D60BF83"/>
    <w:rsid w:val="6D6442DD"/>
    <w:rsid w:val="6D66AC3C"/>
    <w:rsid w:val="6D698B5C"/>
    <w:rsid w:val="6D6B1C28"/>
    <w:rsid w:val="6D6D32E1"/>
    <w:rsid w:val="6D707F91"/>
    <w:rsid w:val="6D85DD0B"/>
    <w:rsid w:val="6D89ED7B"/>
    <w:rsid w:val="6D93A2DF"/>
    <w:rsid w:val="6D9867A7"/>
    <w:rsid w:val="6D9BACDF"/>
    <w:rsid w:val="6DA7B816"/>
    <w:rsid w:val="6DBEEC0E"/>
    <w:rsid w:val="6DDB3597"/>
    <w:rsid w:val="6DDBFB15"/>
    <w:rsid w:val="6DE4ECC1"/>
    <w:rsid w:val="6DF778C4"/>
    <w:rsid w:val="6E132E11"/>
    <w:rsid w:val="6E144ECB"/>
    <w:rsid w:val="6E15DB5E"/>
    <w:rsid w:val="6E1A7361"/>
    <w:rsid w:val="6E2B529B"/>
    <w:rsid w:val="6E2C20B4"/>
    <w:rsid w:val="6E2CA087"/>
    <w:rsid w:val="6E2EFB7E"/>
    <w:rsid w:val="6E30BD1A"/>
    <w:rsid w:val="6E313D21"/>
    <w:rsid w:val="6E40DF53"/>
    <w:rsid w:val="6E4D4C66"/>
    <w:rsid w:val="6E5B8305"/>
    <w:rsid w:val="6E5B9931"/>
    <w:rsid w:val="6E6490D3"/>
    <w:rsid w:val="6E7576DD"/>
    <w:rsid w:val="6E75E5C9"/>
    <w:rsid w:val="6E764737"/>
    <w:rsid w:val="6E78D635"/>
    <w:rsid w:val="6E7B879B"/>
    <w:rsid w:val="6E7CB509"/>
    <w:rsid w:val="6E7F7B79"/>
    <w:rsid w:val="6E850880"/>
    <w:rsid w:val="6E92C5F1"/>
    <w:rsid w:val="6EA238B8"/>
    <w:rsid w:val="6EA610BF"/>
    <w:rsid w:val="6EAC1629"/>
    <w:rsid w:val="6EB6F711"/>
    <w:rsid w:val="6EB88704"/>
    <w:rsid w:val="6EC1BDE0"/>
    <w:rsid w:val="6EC59EF7"/>
    <w:rsid w:val="6ECA5F6E"/>
    <w:rsid w:val="6ED94097"/>
    <w:rsid w:val="6EE98C6E"/>
    <w:rsid w:val="6EEA2EB5"/>
    <w:rsid w:val="6EEFC30E"/>
    <w:rsid w:val="6EFA8D3A"/>
    <w:rsid w:val="6EFCAC8E"/>
    <w:rsid w:val="6F060D7D"/>
    <w:rsid w:val="6F06A121"/>
    <w:rsid w:val="6F10ADAF"/>
    <w:rsid w:val="6F172CFF"/>
    <w:rsid w:val="6F2D4ED9"/>
    <w:rsid w:val="6F382986"/>
    <w:rsid w:val="6F40B144"/>
    <w:rsid w:val="6F654F73"/>
    <w:rsid w:val="6F6F3D4D"/>
    <w:rsid w:val="6F7122E5"/>
    <w:rsid w:val="6F748023"/>
    <w:rsid w:val="6F75FBAE"/>
    <w:rsid w:val="6F766B98"/>
    <w:rsid w:val="6F7D9A00"/>
    <w:rsid w:val="6F831BCE"/>
    <w:rsid w:val="6F95775E"/>
    <w:rsid w:val="6F9AE846"/>
    <w:rsid w:val="6FB2CEC8"/>
    <w:rsid w:val="6FB8FE36"/>
    <w:rsid w:val="6FC90253"/>
    <w:rsid w:val="6FEDC49C"/>
    <w:rsid w:val="6FF5F8A7"/>
    <w:rsid w:val="70053C63"/>
    <w:rsid w:val="7009CBB4"/>
    <w:rsid w:val="7012C7D7"/>
    <w:rsid w:val="702207FF"/>
    <w:rsid w:val="70239ADA"/>
    <w:rsid w:val="7026D9F5"/>
    <w:rsid w:val="70274CFD"/>
    <w:rsid w:val="702BCEA0"/>
    <w:rsid w:val="7036D685"/>
    <w:rsid w:val="703DE05F"/>
    <w:rsid w:val="703EEA03"/>
    <w:rsid w:val="7047862D"/>
    <w:rsid w:val="704A6D58"/>
    <w:rsid w:val="705FD07D"/>
    <w:rsid w:val="706420E4"/>
    <w:rsid w:val="707097D6"/>
    <w:rsid w:val="7078AC5C"/>
    <w:rsid w:val="7078AE1E"/>
    <w:rsid w:val="707F4FE1"/>
    <w:rsid w:val="709F98EF"/>
    <w:rsid w:val="709FDDBD"/>
    <w:rsid w:val="70A559BB"/>
    <w:rsid w:val="70AEC595"/>
    <w:rsid w:val="70AFA472"/>
    <w:rsid w:val="70B3A22B"/>
    <w:rsid w:val="70B991D2"/>
    <w:rsid w:val="70E9BA9F"/>
    <w:rsid w:val="70F21B54"/>
    <w:rsid w:val="71011FD4"/>
    <w:rsid w:val="710B5E9E"/>
    <w:rsid w:val="711B66B3"/>
    <w:rsid w:val="711C81C6"/>
    <w:rsid w:val="7123B8D0"/>
    <w:rsid w:val="712D736F"/>
    <w:rsid w:val="71331C1C"/>
    <w:rsid w:val="717BAC4F"/>
    <w:rsid w:val="717F4CAC"/>
    <w:rsid w:val="718E88A9"/>
    <w:rsid w:val="7190F69C"/>
    <w:rsid w:val="71A22FB4"/>
    <w:rsid w:val="71A300E5"/>
    <w:rsid w:val="71A8B0E1"/>
    <w:rsid w:val="71AC5173"/>
    <w:rsid w:val="71AD042A"/>
    <w:rsid w:val="71B48058"/>
    <w:rsid w:val="71B71C3B"/>
    <w:rsid w:val="71BC6368"/>
    <w:rsid w:val="71D7D6AD"/>
    <w:rsid w:val="71DBEC8D"/>
    <w:rsid w:val="71EE97D3"/>
    <w:rsid w:val="71F99DBF"/>
    <w:rsid w:val="71FF5332"/>
    <w:rsid w:val="720088B4"/>
    <w:rsid w:val="7211634B"/>
    <w:rsid w:val="72122872"/>
    <w:rsid w:val="721F32C0"/>
    <w:rsid w:val="72283E96"/>
    <w:rsid w:val="7234BFCA"/>
    <w:rsid w:val="72370C30"/>
    <w:rsid w:val="723A7496"/>
    <w:rsid w:val="723F588A"/>
    <w:rsid w:val="72454C0B"/>
    <w:rsid w:val="724A88A6"/>
    <w:rsid w:val="725731B5"/>
    <w:rsid w:val="7267C6A3"/>
    <w:rsid w:val="7268996E"/>
    <w:rsid w:val="726F1E02"/>
    <w:rsid w:val="727B6844"/>
    <w:rsid w:val="72966418"/>
    <w:rsid w:val="729E92C7"/>
    <w:rsid w:val="72A1B945"/>
    <w:rsid w:val="72B851A1"/>
    <w:rsid w:val="72C50EE3"/>
    <w:rsid w:val="72C96837"/>
    <w:rsid w:val="72FAB4A4"/>
    <w:rsid w:val="7306D18C"/>
    <w:rsid w:val="730A1F1A"/>
    <w:rsid w:val="730EC9CF"/>
    <w:rsid w:val="730F507E"/>
    <w:rsid w:val="73162894"/>
    <w:rsid w:val="73502745"/>
    <w:rsid w:val="738030CD"/>
    <w:rsid w:val="7384A834"/>
    <w:rsid w:val="73952E12"/>
    <w:rsid w:val="73995689"/>
    <w:rsid w:val="739ABEEC"/>
    <w:rsid w:val="739D9C44"/>
    <w:rsid w:val="73BE5208"/>
    <w:rsid w:val="73BE6A08"/>
    <w:rsid w:val="73C5498B"/>
    <w:rsid w:val="73C9A140"/>
    <w:rsid w:val="73E67325"/>
    <w:rsid w:val="73F83CEE"/>
    <w:rsid w:val="73FE2403"/>
    <w:rsid w:val="7400FD0E"/>
    <w:rsid w:val="7403037C"/>
    <w:rsid w:val="7422BC5C"/>
    <w:rsid w:val="742333F8"/>
    <w:rsid w:val="742430AC"/>
    <w:rsid w:val="7426944F"/>
    <w:rsid w:val="742BF1DC"/>
    <w:rsid w:val="743A14AC"/>
    <w:rsid w:val="743E8675"/>
    <w:rsid w:val="74447F4D"/>
    <w:rsid w:val="74496CD1"/>
    <w:rsid w:val="745F4069"/>
    <w:rsid w:val="7466AD15"/>
    <w:rsid w:val="74681D45"/>
    <w:rsid w:val="7486E413"/>
    <w:rsid w:val="74877973"/>
    <w:rsid w:val="7488CA17"/>
    <w:rsid w:val="74A78B98"/>
    <w:rsid w:val="74AAD28F"/>
    <w:rsid w:val="74B131A9"/>
    <w:rsid w:val="74B13DCF"/>
    <w:rsid w:val="74B6B0F4"/>
    <w:rsid w:val="74E03E39"/>
    <w:rsid w:val="74E34B6D"/>
    <w:rsid w:val="74E6F26B"/>
    <w:rsid w:val="74EFA5AD"/>
    <w:rsid w:val="7516C426"/>
    <w:rsid w:val="75207895"/>
    <w:rsid w:val="752227B3"/>
    <w:rsid w:val="752D923A"/>
    <w:rsid w:val="753DE436"/>
    <w:rsid w:val="754E72E5"/>
    <w:rsid w:val="7555EA6F"/>
    <w:rsid w:val="75562C65"/>
    <w:rsid w:val="75584EDB"/>
    <w:rsid w:val="755D05B0"/>
    <w:rsid w:val="756F5A18"/>
    <w:rsid w:val="7572E31F"/>
    <w:rsid w:val="7576F94C"/>
    <w:rsid w:val="757C5EAD"/>
    <w:rsid w:val="7589CB6A"/>
    <w:rsid w:val="7590DDCB"/>
    <w:rsid w:val="759E2AA1"/>
    <w:rsid w:val="75B41E3B"/>
    <w:rsid w:val="75B7B40E"/>
    <w:rsid w:val="75BDF91C"/>
    <w:rsid w:val="75C0010D"/>
    <w:rsid w:val="75C17350"/>
    <w:rsid w:val="75C25304"/>
    <w:rsid w:val="75CC47D0"/>
    <w:rsid w:val="75D31226"/>
    <w:rsid w:val="75E88D17"/>
    <w:rsid w:val="75EF2FA6"/>
    <w:rsid w:val="7600361F"/>
    <w:rsid w:val="760ABB90"/>
    <w:rsid w:val="760FAED4"/>
    <w:rsid w:val="761016F5"/>
    <w:rsid w:val="761BACBB"/>
    <w:rsid w:val="762CE14A"/>
    <w:rsid w:val="763132D5"/>
    <w:rsid w:val="76427EAB"/>
    <w:rsid w:val="7644F9B2"/>
    <w:rsid w:val="76452E88"/>
    <w:rsid w:val="76472143"/>
    <w:rsid w:val="76669BA7"/>
    <w:rsid w:val="7672BE48"/>
    <w:rsid w:val="7698F349"/>
    <w:rsid w:val="76BE5C53"/>
    <w:rsid w:val="76BFA70F"/>
    <w:rsid w:val="76C64CAF"/>
    <w:rsid w:val="76D601AE"/>
    <w:rsid w:val="76E4A830"/>
    <w:rsid w:val="76E7E5BA"/>
    <w:rsid w:val="76F1FCC6"/>
    <w:rsid w:val="76F6B0A3"/>
    <w:rsid w:val="76FCDDB3"/>
    <w:rsid w:val="7700B658"/>
    <w:rsid w:val="770D8D3A"/>
    <w:rsid w:val="7714E674"/>
    <w:rsid w:val="771DAE45"/>
    <w:rsid w:val="772514DD"/>
    <w:rsid w:val="772E544F"/>
    <w:rsid w:val="772F33A7"/>
    <w:rsid w:val="773582CF"/>
    <w:rsid w:val="7750484F"/>
    <w:rsid w:val="7758FC23"/>
    <w:rsid w:val="77664F9D"/>
    <w:rsid w:val="7767E536"/>
    <w:rsid w:val="777E7F8B"/>
    <w:rsid w:val="77804BB3"/>
    <w:rsid w:val="7785C40A"/>
    <w:rsid w:val="779673D6"/>
    <w:rsid w:val="77A1C8A3"/>
    <w:rsid w:val="77A3A794"/>
    <w:rsid w:val="77A4D809"/>
    <w:rsid w:val="77B57D6D"/>
    <w:rsid w:val="77C9B643"/>
    <w:rsid w:val="77DC740E"/>
    <w:rsid w:val="780CA812"/>
    <w:rsid w:val="780ECEB3"/>
    <w:rsid w:val="78174C1A"/>
    <w:rsid w:val="782A3E61"/>
    <w:rsid w:val="783A84B7"/>
    <w:rsid w:val="783ED82A"/>
    <w:rsid w:val="7846F237"/>
    <w:rsid w:val="784979F3"/>
    <w:rsid w:val="78502F56"/>
    <w:rsid w:val="7861A1BB"/>
    <w:rsid w:val="787A2E64"/>
    <w:rsid w:val="7883A137"/>
    <w:rsid w:val="78922EE9"/>
    <w:rsid w:val="78932731"/>
    <w:rsid w:val="7898B0D5"/>
    <w:rsid w:val="78A9117C"/>
    <w:rsid w:val="78AB7B5A"/>
    <w:rsid w:val="78AE9A0E"/>
    <w:rsid w:val="78B5FFF3"/>
    <w:rsid w:val="78D913EF"/>
    <w:rsid w:val="78E23646"/>
    <w:rsid w:val="78E4B36C"/>
    <w:rsid w:val="78E5307E"/>
    <w:rsid w:val="78FE28E6"/>
    <w:rsid w:val="7901C619"/>
    <w:rsid w:val="7903B597"/>
    <w:rsid w:val="7904491C"/>
    <w:rsid w:val="7904C631"/>
    <w:rsid w:val="79084FA9"/>
    <w:rsid w:val="792EA266"/>
    <w:rsid w:val="792F80AB"/>
    <w:rsid w:val="792FC2E4"/>
    <w:rsid w:val="79324E1B"/>
    <w:rsid w:val="793D8F4B"/>
    <w:rsid w:val="7942E970"/>
    <w:rsid w:val="7943CBD5"/>
    <w:rsid w:val="794570C2"/>
    <w:rsid w:val="79461F5B"/>
    <w:rsid w:val="795CAC3F"/>
    <w:rsid w:val="79615770"/>
    <w:rsid w:val="79693AF8"/>
    <w:rsid w:val="796D0F33"/>
    <w:rsid w:val="7970E032"/>
    <w:rsid w:val="7975321D"/>
    <w:rsid w:val="7983B290"/>
    <w:rsid w:val="79951326"/>
    <w:rsid w:val="79A081C0"/>
    <w:rsid w:val="79ABB6C0"/>
    <w:rsid w:val="79AC1EA9"/>
    <w:rsid w:val="79AD2B25"/>
    <w:rsid w:val="79B2C2DE"/>
    <w:rsid w:val="79CAF237"/>
    <w:rsid w:val="79D0C0B5"/>
    <w:rsid w:val="79DF969D"/>
    <w:rsid w:val="79E54A54"/>
    <w:rsid w:val="79F5C62B"/>
    <w:rsid w:val="79FB2CDA"/>
    <w:rsid w:val="79FDED71"/>
    <w:rsid w:val="79FEFE6C"/>
    <w:rsid w:val="7A00DCA8"/>
    <w:rsid w:val="7A01035D"/>
    <w:rsid w:val="7A12397D"/>
    <w:rsid w:val="7A2FF17F"/>
    <w:rsid w:val="7A3394DE"/>
    <w:rsid w:val="7A3C7895"/>
    <w:rsid w:val="7A3D7980"/>
    <w:rsid w:val="7A430D79"/>
    <w:rsid w:val="7A474BBB"/>
    <w:rsid w:val="7A6743D1"/>
    <w:rsid w:val="7A6D2391"/>
    <w:rsid w:val="7A70AB5D"/>
    <w:rsid w:val="7A719BC4"/>
    <w:rsid w:val="7A753072"/>
    <w:rsid w:val="7A7E4ED1"/>
    <w:rsid w:val="7A8143DA"/>
    <w:rsid w:val="7A820B03"/>
    <w:rsid w:val="7A9AFA42"/>
    <w:rsid w:val="7A9C8459"/>
    <w:rsid w:val="7AA0BF18"/>
    <w:rsid w:val="7AB5F113"/>
    <w:rsid w:val="7AB7501A"/>
    <w:rsid w:val="7AC5900B"/>
    <w:rsid w:val="7ACA9CEE"/>
    <w:rsid w:val="7ACB510C"/>
    <w:rsid w:val="7ACBA22B"/>
    <w:rsid w:val="7AECEA8A"/>
    <w:rsid w:val="7AF3D5B7"/>
    <w:rsid w:val="7AFABF59"/>
    <w:rsid w:val="7B05D2C9"/>
    <w:rsid w:val="7B08747A"/>
    <w:rsid w:val="7B120E72"/>
    <w:rsid w:val="7B253F5D"/>
    <w:rsid w:val="7B259E69"/>
    <w:rsid w:val="7B297263"/>
    <w:rsid w:val="7B303871"/>
    <w:rsid w:val="7B3100B7"/>
    <w:rsid w:val="7B3864C9"/>
    <w:rsid w:val="7B3BA736"/>
    <w:rsid w:val="7B52238D"/>
    <w:rsid w:val="7B527347"/>
    <w:rsid w:val="7B707DE2"/>
    <w:rsid w:val="7B77930B"/>
    <w:rsid w:val="7B789705"/>
    <w:rsid w:val="7B799E32"/>
    <w:rsid w:val="7B7BAC01"/>
    <w:rsid w:val="7B7E71B3"/>
    <w:rsid w:val="7B811AB5"/>
    <w:rsid w:val="7B8190B6"/>
    <w:rsid w:val="7B8BB709"/>
    <w:rsid w:val="7B9521A8"/>
    <w:rsid w:val="7B9D679F"/>
    <w:rsid w:val="7BA21DBE"/>
    <w:rsid w:val="7BAA5967"/>
    <w:rsid w:val="7BBA179B"/>
    <w:rsid w:val="7BBFC15B"/>
    <w:rsid w:val="7BC865C9"/>
    <w:rsid w:val="7BC894A7"/>
    <w:rsid w:val="7BC8F89B"/>
    <w:rsid w:val="7BCA08C8"/>
    <w:rsid w:val="7BD16973"/>
    <w:rsid w:val="7BD42C13"/>
    <w:rsid w:val="7BD848F6"/>
    <w:rsid w:val="7BD8FABB"/>
    <w:rsid w:val="7BDBE882"/>
    <w:rsid w:val="7BE8FC86"/>
    <w:rsid w:val="7BED10EC"/>
    <w:rsid w:val="7BF2E696"/>
    <w:rsid w:val="7BFB2098"/>
    <w:rsid w:val="7C0EEF32"/>
    <w:rsid w:val="7C1340A2"/>
    <w:rsid w:val="7C13D509"/>
    <w:rsid w:val="7C1CCDA9"/>
    <w:rsid w:val="7C1DDB64"/>
    <w:rsid w:val="7C22F149"/>
    <w:rsid w:val="7C256910"/>
    <w:rsid w:val="7C4718A2"/>
    <w:rsid w:val="7C70E16F"/>
    <w:rsid w:val="7C73CF4E"/>
    <w:rsid w:val="7C926637"/>
    <w:rsid w:val="7CB5A984"/>
    <w:rsid w:val="7CBD3EE0"/>
    <w:rsid w:val="7CC141CB"/>
    <w:rsid w:val="7CC4E042"/>
    <w:rsid w:val="7CC57BD4"/>
    <w:rsid w:val="7CD9C9FE"/>
    <w:rsid w:val="7CE6F73C"/>
    <w:rsid w:val="7CE7DF7D"/>
    <w:rsid w:val="7CE97872"/>
    <w:rsid w:val="7CEBACF1"/>
    <w:rsid w:val="7CEF1755"/>
    <w:rsid w:val="7CF5ACDE"/>
    <w:rsid w:val="7CFAB17B"/>
    <w:rsid w:val="7D0774AC"/>
    <w:rsid w:val="7D0D1F3B"/>
    <w:rsid w:val="7D1527B5"/>
    <w:rsid w:val="7D174845"/>
    <w:rsid w:val="7D1DCCE3"/>
    <w:rsid w:val="7D21BBD1"/>
    <w:rsid w:val="7D22F93B"/>
    <w:rsid w:val="7D25CD8B"/>
    <w:rsid w:val="7D2D77E3"/>
    <w:rsid w:val="7D3E3AC9"/>
    <w:rsid w:val="7D66023D"/>
    <w:rsid w:val="7D692BD0"/>
    <w:rsid w:val="7D9ADA59"/>
    <w:rsid w:val="7D9E7DAE"/>
    <w:rsid w:val="7DA4C453"/>
    <w:rsid w:val="7DB0423B"/>
    <w:rsid w:val="7DC42793"/>
    <w:rsid w:val="7DCA0D2E"/>
    <w:rsid w:val="7DD0D65C"/>
    <w:rsid w:val="7DD10EEC"/>
    <w:rsid w:val="7DFF15D2"/>
    <w:rsid w:val="7E0150BB"/>
    <w:rsid w:val="7E18494A"/>
    <w:rsid w:val="7E32601B"/>
    <w:rsid w:val="7E343B6D"/>
    <w:rsid w:val="7E3C8737"/>
    <w:rsid w:val="7E3E0D69"/>
    <w:rsid w:val="7E46A994"/>
    <w:rsid w:val="7E48512F"/>
    <w:rsid w:val="7E5A1544"/>
    <w:rsid w:val="7E6A010D"/>
    <w:rsid w:val="7E7A30F2"/>
    <w:rsid w:val="7E7AE190"/>
    <w:rsid w:val="7E82562C"/>
    <w:rsid w:val="7E83AFDE"/>
    <w:rsid w:val="7E849817"/>
    <w:rsid w:val="7E94086C"/>
    <w:rsid w:val="7E959F43"/>
    <w:rsid w:val="7EA07C2F"/>
    <w:rsid w:val="7EC05E85"/>
    <w:rsid w:val="7ECAB8F4"/>
    <w:rsid w:val="7EF3F5D1"/>
    <w:rsid w:val="7EFE9C08"/>
    <w:rsid w:val="7F052960"/>
    <w:rsid w:val="7F090A35"/>
    <w:rsid w:val="7F0FCCE5"/>
    <w:rsid w:val="7F0FE9B8"/>
    <w:rsid w:val="7F236D0D"/>
    <w:rsid w:val="7F304B16"/>
    <w:rsid w:val="7F3981B9"/>
    <w:rsid w:val="7F40D96C"/>
    <w:rsid w:val="7F60CC0F"/>
    <w:rsid w:val="7F696C28"/>
    <w:rsid w:val="7F70B8C5"/>
    <w:rsid w:val="7F7E728E"/>
    <w:rsid w:val="7F85B086"/>
    <w:rsid w:val="7F8E6E06"/>
    <w:rsid w:val="7F8F916B"/>
    <w:rsid w:val="7FC97885"/>
    <w:rsid w:val="7FCDD293"/>
    <w:rsid w:val="7FD94A2F"/>
    <w:rsid w:val="7FE2A85D"/>
    <w:rsid w:val="7FF0D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D61C"/>
  <w15:docId w15:val="{A1082F34-F93E-4720-B6C9-B004329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styleId="Brdtext">
    <w:name w:val="Body Text"/>
    <w:basedOn w:val="Normal"/>
    <w:link w:val="BrdtextChar"/>
    <w:rsid w:val="00DA336A"/>
    <w:pPr>
      <w:overflowPunct w:val="0"/>
      <w:autoSpaceDE w:val="0"/>
      <w:autoSpaceDN w:val="0"/>
      <w:adjustRightInd w:val="0"/>
      <w:spacing w:before="60" w:after="60" w:line="240" w:lineRule="auto"/>
      <w:textAlignment w:val="baseline"/>
    </w:pPr>
    <w:rPr>
      <w:rFonts w:ascii="Times" w:eastAsia="Times New Roman" w:hAnsi="Times" w:cs="Times New Roman"/>
      <w:sz w:val="22"/>
      <w:szCs w:val="20"/>
      <w:lang w:eastAsia="sv-SE"/>
    </w:rPr>
  </w:style>
  <w:style w:type="character" w:customStyle="1" w:styleId="BrdtextChar">
    <w:name w:val="Brödtext Char"/>
    <w:basedOn w:val="Standardstycketeckensnitt"/>
    <w:link w:val="Brdtext"/>
    <w:rsid w:val="00DA336A"/>
    <w:rPr>
      <w:rFonts w:ascii="Times" w:eastAsia="Times New Roman" w:hAnsi="Times" w:cs="Times New Roman"/>
      <w:szCs w:val="20"/>
      <w:lang w:val="sv-SE" w:eastAsia="sv-SE"/>
    </w:rPr>
  </w:style>
  <w:style w:type="table" w:styleId="Professionelltabell">
    <w:name w:val="Table Professional"/>
    <w:basedOn w:val="Normaltabell"/>
    <w:rsid w:val="00A72722"/>
    <w:pPr>
      <w:spacing w:after="0" w:line="240" w:lineRule="auto"/>
    </w:pPr>
    <w:rPr>
      <w:rFonts w:ascii="Times New Roman" w:eastAsia="Times New Roman" w:hAnsi="Times New Roman" w:cs="Times New Roman"/>
      <w:sz w:val="20"/>
      <w:szCs w:val="20"/>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Kommentarsreferens">
    <w:name w:val="annotation reference"/>
    <w:basedOn w:val="Standardstycketeckensnitt"/>
    <w:uiPriority w:val="99"/>
    <w:semiHidden/>
    <w:unhideWhenUsed/>
    <w:rsid w:val="0058713E"/>
    <w:rPr>
      <w:sz w:val="16"/>
      <w:szCs w:val="16"/>
    </w:rPr>
  </w:style>
  <w:style w:type="paragraph" w:styleId="Kommentarer">
    <w:name w:val="annotation text"/>
    <w:basedOn w:val="Normal"/>
    <w:link w:val="KommentarerChar"/>
    <w:uiPriority w:val="99"/>
    <w:semiHidden/>
    <w:unhideWhenUsed/>
    <w:rsid w:val="0058713E"/>
    <w:pPr>
      <w:spacing w:line="240" w:lineRule="auto"/>
    </w:pPr>
    <w:rPr>
      <w:sz w:val="20"/>
      <w:szCs w:val="20"/>
    </w:rPr>
  </w:style>
  <w:style w:type="character" w:customStyle="1" w:styleId="KommentarerChar">
    <w:name w:val="Kommentarer Char"/>
    <w:basedOn w:val="Standardstycketeckensnitt"/>
    <w:link w:val="Kommentarer"/>
    <w:uiPriority w:val="99"/>
    <w:semiHidden/>
    <w:rsid w:val="0058713E"/>
    <w:rPr>
      <w:sz w:val="20"/>
      <w:szCs w:val="20"/>
      <w:lang w:val="sv-SE"/>
    </w:rPr>
  </w:style>
  <w:style w:type="paragraph" w:styleId="Kommentarsmne">
    <w:name w:val="annotation subject"/>
    <w:basedOn w:val="Kommentarer"/>
    <w:next w:val="Kommentarer"/>
    <w:link w:val="KommentarsmneChar"/>
    <w:uiPriority w:val="99"/>
    <w:semiHidden/>
    <w:unhideWhenUsed/>
    <w:rsid w:val="0058713E"/>
    <w:rPr>
      <w:b/>
      <w:bCs/>
    </w:rPr>
  </w:style>
  <w:style w:type="character" w:customStyle="1" w:styleId="KommentarsmneChar">
    <w:name w:val="Kommentarsämne Char"/>
    <w:basedOn w:val="KommentarerChar"/>
    <w:link w:val="Kommentarsmne"/>
    <w:uiPriority w:val="99"/>
    <w:semiHidden/>
    <w:rsid w:val="0058713E"/>
    <w:rPr>
      <w:b/>
      <w:bCs/>
      <w:sz w:val="20"/>
      <w:szCs w:val="20"/>
      <w:lang w:val="sv-SE"/>
    </w:rPr>
  </w:style>
  <w:style w:type="paragraph" w:styleId="Normalwebb">
    <w:name w:val="Normal (Web)"/>
    <w:basedOn w:val="Normal"/>
    <w:uiPriority w:val="99"/>
    <w:semiHidden/>
    <w:unhideWhenUsed/>
    <w:rsid w:val="004E1F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sfrteckningsrubrik">
    <w:name w:val="TOC Heading"/>
    <w:basedOn w:val="Rubrik1"/>
    <w:next w:val="Normal"/>
    <w:uiPriority w:val="39"/>
    <w:unhideWhenUsed/>
    <w:qFormat/>
    <w:rsid w:val="00F17E40"/>
    <w:pPr>
      <w:spacing w:before="240" w:after="0" w:line="259" w:lineRule="auto"/>
      <w:outlineLvl w:val="9"/>
    </w:pPr>
    <w:rPr>
      <w:b w:val="0"/>
      <w:bCs w:val="0"/>
      <w:color w:val="295D5B" w:themeColor="accent1" w:themeShade="BF"/>
      <w:szCs w:val="32"/>
      <w:lang w:eastAsia="sv-SE"/>
    </w:rPr>
  </w:style>
  <w:style w:type="paragraph" w:styleId="Innehll1">
    <w:name w:val="toc 1"/>
    <w:basedOn w:val="Normal"/>
    <w:next w:val="Normal"/>
    <w:autoRedefine/>
    <w:uiPriority w:val="39"/>
    <w:unhideWhenUsed/>
    <w:rsid w:val="002A5DBA"/>
    <w:pPr>
      <w:tabs>
        <w:tab w:val="right" w:leader="dot" w:pos="9063"/>
      </w:tabs>
      <w:spacing w:before="240" w:after="0" w:line="276" w:lineRule="auto"/>
    </w:pPr>
  </w:style>
  <w:style w:type="paragraph" w:styleId="Innehll2">
    <w:name w:val="toc 2"/>
    <w:basedOn w:val="Normal"/>
    <w:next w:val="Normal"/>
    <w:autoRedefine/>
    <w:uiPriority w:val="39"/>
    <w:unhideWhenUsed/>
    <w:rsid w:val="002A5DBA"/>
    <w:pPr>
      <w:tabs>
        <w:tab w:val="right" w:leader="dot" w:pos="9063"/>
      </w:tabs>
      <w:spacing w:after="0"/>
      <w:ind w:left="240"/>
    </w:pPr>
  </w:style>
  <w:style w:type="paragraph" w:styleId="Innehll3">
    <w:name w:val="toc 3"/>
    <w:basedOn w:val="Normal"/>
    <w:next w:val="Normal"/>
    <w:autoRedefine/>
    <w:uiPriority w:val="39"/>
    <w:unhideWhenUsed/>
    <w:rsid w:val="00F17E40"/>
    <w:pPr>
      <w:spacing w:after="100"/>
      <w:ind w:left="480"/>
    </w:pPr>
  </w:style>
  <w:style w:type="paragraph" w:styleId="Innehll4">
    <w:name w:val="toc 4"/>
    <w:basedOn w:val="Normal"/>
    <w:next w:val="Normal"/>
    <w:autoRedefine/>
    <w:uiPriority w:val="39"/>
    <w:unhideWhenUsed/>
    <w:rsid w:val="00B058AE"/>
    <w:pPr>
      <w:spacing w:after="100"/>
      <w:ind w:left="720"/>
    </w:pPr>
  </w:style>
  <w:style w:type="table" w:styleId="Rutntstabell4">
    <w:name w:val="Grid Table 4"/>
    <w:basedOn w:val="Normaltabell"/>
    <w:uiPriority w:val="49"/>
    <w:rsid w:val="00FE45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E453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FE453C"/>
  </w:style>
  <w:style w:type="character" w:customStyle="1" w:styleId="eop">
    <w:name w:val="eop"/>
    <w:basedOn w:val="Standardstycketeckensnitt"/>
    <w:rsid w:val="00FE453C"/>
  </w:style>
  <w:style w:type="table" w:styleId="Rutntstabell4dekorfrg1">
    <w:name w:val="Grid Table 4 Accent 1"/>
    <w:basedOn w:val="Normaltabell"/>
    <w:uiPriority w:val="49"/>
    <w:rsid w:val="003E4E51"/>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paragraph" w:styleId="Beskrivning">
    <w:name w:val="caption"/>
    <w:basedOn w:val="Normal"/>
    <w:next w:val="Normal"/>
    <w:uiPriority w:val="35"/>
    <w:unhideWhenUsed/>
    <w:qFormat/>
    <w:rsid w:val="00A34627"/>
    <w:pPr>
      <w:spacing w:after="200" w:line="240" w:lineRule="auto"/>
    </w:pPr>
    <w:rPr>
      <w:i/>
      <w:iCs/>
      <w:color w:val="4D4D4D" w:themeColor="text2"/>
      <w:sz w:val="18"/>
      <w:szCs w:val="18"/>
    </w:rPr>
  </w:style>
  <w:style w:type="paragraph" w:customStyle="1" w:styleId="BodyText">
    <w:name w:val="BodyText"/>
    <w:basedOn w:val="Normal"/>
    <w:link w:val="BodyTextChar"/>
    <w:qFormat/>
    <w:rsid w:val="17AF702B"/>
    <w:pPr>
      <w:spacing w:after="140" w:line="240" w:lineRule="auto"/>
    </w:pPr>
    <w:rPr>
      <w:color w:val="000000" w:themeColor="text1"/>
      <w:sz w:val="22"/>
    </w:rPr>
  </w:style>
  <w:style w:type="paragraph" w:customStyle="1" w:styleId="Rubrik1-Sidbryt">
    <w:name w:val="Rubrik 1 - Sidbryt"/>
    <w:basedOn w:val="Normal"/>
    <w:next w:val="Brdtext"/>
    <w:link w:val="Rubrik1-SidbrytChar"/>
    <w:qFormat/>
    <w:rsid w:val="17AF702B"/>
    <w:pPr>
      <w:keepNext/>
      <w:spacing w:before="240" w:after="200" w:line="240" w:lineRule="auto"/>
      <w:outlineLvl w:val="0"/>
    </w:pPr>
    <w:rPr>
      <w:rFonts w:ascii="Cambria" w:eastAsiaTheme="majorEastAsia" w:hAnsi="Cambria" w:cstheme="majorBidi"/>
      <w:b/>
      <w:bCs/>
      <w:color w:val="1A50BF"/>
      <w:sz w:val="28"/>
      <w:szCs w:val="28"/>
    </w:rPr>
  </w:style>
  <w:style w:type="paragraph" w:customStyle="1" w:styleId="Rubrik2-inklKolumnnamnsrubrik">
    <w:name w:val="Rubrik 2 - inkl Kolumnnamnsrubrik"/>
    <w:basedOn w:val="Normal"/>
    <w:next w:val="Brdtext"/>
    <w:link w:val="Rubrik2-inklKolumnnamnsrubrikChar"/>
    <w:qFormat/>
    <w:rsid w:val="17AF702B"/>
    <w:pPr>
      <w:keepNext/>
      <w:spacing w:line="276" w:lineRule="auto"/>
      <w:outlineLvl w:val="1"/>
    </w:pPr>
    <w:rPr>
      <w:rFonts w:ascii="Calibri" w:eastAsiaTheme="majorEastAsia" w:hAnsi="Calibri" w:cstheme="majorBidi"/>
      <w:b/>
      <w:bCs/>
      <w:color w:val="1A50BF"/>
      <w:sz w:val="22"/>
    </w:rPr>
  </w:style>
  <w:style w:type="paragraph" w:customStyle="1" w:styleId="Tabellcell">
    <w:name w:val="Tabellcell"/>
    <w:basedOn w:val="Normal"/>
    <w:link w:val="TabellcellChar"/>
    <w:qFormat/>
    <w:rsid w:val="17AF702B"/>
    <w:pPr>
      <w:spacing w:before="60" w:after="60" w:line="240" w:lineRule="auto"/>
    </w:pPr>
    <w:rPr>
      <w:rFonts w:ascii="Arial" w:eastAsia="Times New Roman" w:hAnsi="Arial" w:cs="Arial"/>
      <w:sz w:val="14"/>
      <w:szCs w:val="14"/>
    </w:rPr>
  </w:style>
  <w:style w:type="character" w:customStyle="1" w:styleId="Rubrik1-SidbrytChar">
    <w:name w:val="Rubrik 1 - Sidbryt Char"/>
    <w:basedOn w:val="Standardstycketeckensnitt"/>
    <w:link w:val="Rubrik1-Sidbryt"/>
    <w:rsid w:val="17AF702B"/>
    <w:rPr>
      <w:rFonts w:ascii="Arial" w:eastAsiaTheme="majorEastAsia" w:hAnsi="Arial" w:cstheme="majorBidi"/>
      <w:b/>
      <w:bCs/>
      <w:sz w:val="28"/>
      <w:szCs w:val="28"/>
    </w:rPr>
  </w:style>
  <w:style w:type="character" w:customStyle="1" w:styleId="BodyTextChar">
    <w:name w:val="BodyText Char"/>
    <w:basedOn w:val="Standardstycketeckensnitt"/>
    <w:link w:val="BodyText"/>
    <w:rsid w:val="17AF702B"/>
    <w:rPr>
      <w:b w:val="0"/>
      <w:bCs w:val="0"/>
      <w:i w:val="0"/>
      <w:iCs w:val="0"/>
      <w:sz w:val="22"/>
      <w:szCs w:val="22"/>
    </w:rPr>
  </w:style>
  <w:style w:type="character" w:customStyle="1" w:styleId="TabellcellChar">
    <w:name w:val="Tabellcell Char"/>
    <w:basedOn w:val="Standardstycketeckensnitt"/>
    <w:link w:val="Tabellcell"/>
    <w:rsid w:val="17AF702B"/>
    <w:rPr>
      <w:rFonts w:ascii="Arial" w:eastAsia="Times New Roman" w:hAnsi="Arial" w:cs="Arial"/>
      <w:sz w:val="18"/>
      <w:szCs w:val="18"/>
    </w:rPr>
  </w:style>
  <w:style w:type="character" w:customStyle="1" w:styleId="normaltextrun1">
    <w:name w:val="normaltextrun1"/>
    <w:basedOn w:val="Standardstycketeckensnitt"/>
    <w:rsid w:val="17AF702B"/>
  </w:style>
  <w:style w:type="character" w:customStyle="1" w:styleId="Rubrik2-inklKolumnnamnsrubrikChar">
    <w:name w:val="Rubrik 2 - inkl Kolumnnamnsrubrik Char"/>
    <w:basedOn w:val="Standardstycketeckensnitt"/>
    <w:link w:val="Rubrik2-inklKolumnnamnsrubrik"/>
    <w:rsid w:val="17AF702B"/>
    <w:rPr>
      <w:rFonts w:ascii="Arial" w:eastAsiaTheme="majorEastAsia" w:hAnsi="Arial"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640377560">
          <w:marLeft w:val="547"/>
          <w:marRight w:val="0"/>
          <w:marTop w:val="0"/>
          <w:marBottom w:val="0"/>
          <w:divBdr>
            <w:top w:val="none" w:sz="0" w:space="0" w:color="auto"/>
            <w:left w:val="none" w:sz="0" w:space="0" w:color="auto"/>
            <w:bottom w:val="none" w:sz="0" w:space="0" w:color="auto"/>
            <w:right w:val="none" w:sz="0" w:space="0" w:color="auto"/>
          </w:divBdr>
        </w:div>
        <w:div w:id="163861500">
          <w:marLeft w:val="1267"/>
          <w:marRight w:val="0"/>
          <w:marTop w:val="0"/>
          <w:marBottom w:val="0"/>
          <w:divBdr>
            <w:top w:val="none" w:sz="0" w:space="0" w:color="auto"/>
            <w:left w:val="none" w:sz="0" w:space="0" w:color="auto"/>
            <w:bottom w:val="none" w:sz="0" w:space="0" w:color="auto"/>
            <w:right w:val="none" w:sz="0" w:space="0" w:color="auto"/>
          </w:divBdr>
        </w:div>
        <w:div w:id="627590157">
          <w:marLeft w:val="1267"/>
          <w:marRight w:val="0"/>
          <w:marTop w:val="0"/>
          <w:marBottom w:val="0"/>
          <w:divBdr>
            <w:top w:val="none" w:sz="0" w:space="0" w:color="auto"/>
            <w:left w:val="none" w:sz="0" w:space="0" w:color="auto"/>
            <w:bottom w:val="none" w:sz="0" w:space="0" w:color="auto"/>
            <w:right w:val="none" w:sz="0" w:space="0" w:color="auto"/>
          </w:divBdr>
        </w:div>
        <w:div w:id="1083842902">
          <w:marLeft w:val="1267"/>
          <w:marRight w:val="0"/>
          <w:marTop w:val="0"/>
          <w:marBottom w:val="0"/>
          <w:divBdr>
            <w:top w:val="none" w:sz="0" w:space="0" w:color="auto"/>
            <w:left w:val="none" w:sz="0" w:space="0" w:color="auto"/>
            <w:bottom w:val="none" w:sz="0" w:space="0" w:color="auto"/>
            <w:right w:val="none" w:sz="0" w:space="0" w:color="auto"/>
          </w:divBdr>
        </w:div>
        <w:div w:id="2122066159">
          <w:marLeft w:val="547"/>
          <w:marRight w:val="0"/>
          <w:marTop w:val="0"/>
          <w:marBottom w:val="0"/>
          <w:divBdr>
            <w:top w:val="none" w:sz="0" w:space="0" w:color="auto"/>
            <w:left w:val="none" w:sz="0" w:space="0" w:color="auto"/>
            <w:bottom w:val="none" w:sz="0" w:space="0" w:color="auto"/>
            <w:right w:val="none" w:sz="0" w:space="0" w:color="auto"/>
          </w:divBdr>
        </w:div>
        <w:div w:id="1864129268">
          <w:marLeft w:val="1267"/>
          <w:marRight w:val="0"/>
          <w:marTop w:val="0"/>
          <w:marBottom w:val="0"/>
          <w:divBdr>
            <w:top w:val="none" w:sz="0" w:space="0" w:color="auto"/>
            <w:left w:val="none" w:sz="0" w:space="0" w:color="auto"/>
            <w:bottom w:val="none" w:sz="0" w:space="0" w:color="auto"/>
            <w:right w:val="none" w:sz="0" w:space="0" w:color="auto"/>
          </w:divBdr>
        </w:div>
        <w:div w:id="1971399410">
          <w:marLeft w:val="547"/>
          <w:marRight w:val="0"/>
          <w:marTop w:val="0"/>
          <w:marBottom w:val="0"/>
          <w:divBdr>
            <w:top w:val="none" w:sz="0" w:space="0" w:color="auto"/>
            <w:left w:val="none" w:sz="0" w:space="0" w:color="auto"/>
            <w:bottom w:val="none" w:sz="0" w:space="0" w:color="auto"/>
            <w:right w:val="none" w:sz="0" w:space="0" w:color="auto"/>
          </w:divBdr>
        </w:div>
        <w:div w:id="338699213">
          <w:marLeft w:val="1267"/>
          <w:marRight w:val="0"/>
          <w:marTop w:val="0"/>
          <w:marBottom w:val="0"/>
          <w:divBdr>
            <w:top w:val="none" w:sz="0" w:space="0" w:color="auto"/>
            <w:left w:val="none" w:sz="0" w:space="0" w:color="auto"/>
            <w:bottom w:val="none" w:sz="0" w:space="0" w:color="auto"/>
            <w:right w:val="none" w:sz="0" w:space="0" w:color="auto"/>
          </w:divBdr>
        </w:div>
        <w:div w:id="1384598628">
          <w:marLeft w:val="547"/>
          <w:marRight w:val="0"/>
          <w:marTop w:val="0"/>
          <w:marBottom w:val="0"/>
          <w:divBdr>
            <w:top w:val="none" w:sz="0" w:space="0" w:color="auto"/>
            <w:left w:val="none" w:sz="0" w:space="0" w:color="auto"/>
            <w:bottom w:val="none" w:sz="0" w:space="0" w:color="auto"/>
            <w:right w:val="none" w:sz="0" w:space="0" w:color="auto"/>
          </w:divBdr>
        </w:div>
        <w:div w:id="202794319">
          <w:marLeft w:val="1267"/>
          <w:marRight w:val="0"/>
          <w:marTop w:val="0"/>
          <w:marBottom w:val="0"/>
          <w:divBdr>
            <w:top w:val="none" w:sz="0" w:space="0" w:color="auto"/>
            <w:left w:val="none" w:sz="0" w:space="0" w:color="auto"/>
            <w:bottom w:val="none" w:sz="0" w:space="0" w:color="auto"/>
            <w:right w:val="none" w:sz="0" w:space="0" w:color="auto"/>
          </w:divBdr>
        </w:div>
        <w:div w:id="853687426">
          <w:marLeft w:val="1267"/>
          <w:marRight w:val="0"/>
          <w:marTop w:val="0"/>
          <w:marBottom w:val="0"/>
          <w:divBdr>
            <w:top w:val="none" w:sz="0" w:space="0" w:color="auto"/>
            <w:left w:val="none" w:sz="0" w:space="0" w:color="auto"/>
            <w:bottom w:val="none" w:sz="0" w:space="0" w:color="auto"/>
            <w:right w:val="none" w:sz="0" w:space="0" w:color="auto"/>
          </w:divBdr>
        </w:div>
        <w:div w:id="2059283505">
          <w:marLeft w:val="1267"/>
          <w:marRight w:val="0"/>
          <w:marTop w:val="0"/>
          <w:marBottom w:val="0"/>
          <w:divBdr>
            <w:top w:val="none" w:sz="0" w:space="0" w:color="auto"/>
            <w:left w:val="none" w:sz="0" w:space="0" w:color="auto"/>
            <w:bottom w:val="none" w:sz="0" w:space="0" w:color="auto"/>
            <w:right w:val="none" w:sz="0" w:space="0" w:color="auto"/>
          </w:divBdr>
        </w:div>
        <w:div w:id="438531297">
          <w:marLeft w:val="1267"/>
          <w:marRight w:val="0"/>
          <w:marTop w:val="0"/>
          <w:marBottom w:val="0"/>
          <w:divBdr>
            <w:top w:val="none" w:sz="0" w:space="0" w:color="auto"/>
            <w:left w:val="none" w:sz="0" w:space="0" w:color="auto"/>
            <w:bottom w:val="none" w:sz="0" w:space="0" w:color="auto"/>
            <w:right w:val="none" w:sz="0" w:space="0" w:color="auto"/>
          </w:divBdr>
        </w:div>
      </w:divsChild>
    </w:div>
    <w:div w:id="133067381">
      <w:bodyDiv w:val="1"/>
      <w:marLeft w:val="0"/>
      <w:marRight w:val="0"/>
      <w:marTop w:val="0"/>
      <w:marBottom w:val="0"/>
      <w:divBdr>
        <w:top w:val="none" w:sz="0" w:space="0" w:color="auto"/>
        <w:left w:val="none" w:sz="0" w:space="0" w:color="auto"/>
        <w:bottom w:val="none" w:sz="0" w:space="0" w:color="auto"/>
        <w:right w:val="none" w:sz="0" w:space="0" w:color="auto"/>
      </w:divBdr>
    </w:div>
    <w:div w:id="158236478">
      <w:bodyDiv w:val="1"/>
      <w:marLeft w:val="0"/>
      <w:marRight w:val="0"/>
      <w:marTop w:val="0"/>
      <w:marBottom w:val="0"/>
      <w:divBdr>
        <w:top w:val="none" w:sz="0" w:space="0" w:color="auto"/>
        <w:left w:val="none" w:sz="0" w:space="0" w:color="auto"/>
        <w:bottom w:val="none" w:sz="0" w:space="0" w:color="auto"/>
        <w:right w:val="none" w:sz="0" w:space="0" w:color="auto"/>
      </w:divBdr>
    </w:div>
    <w:div w:id="333724625">
      <w:bodyDiv w:val="1"/>
      <w:marLeft w:val="0"/>
      <w:marRight w:val="0"/>
      <w:marTop w:val="0"/>
      <w:marBottom w:val="0"/>
      <w:divBdr>
        <w:top w:val="none" w:sz="0" w:space="0" w:color="auto"/>
        <w:left w:val="none" w:sz="0" w:space="0" w:color="auto"/>
        <w:bottom w:val="none" w:sz="0" w:space="0" w:color="auto"/>
        <w:right w:val="none" w:sz="0" w:space="0" w:color="auto"/>
      </w:divBdr>
      <w:divsChild>
        <w:div w:id="1244922107">
          <w:marLeft w:val="547"/>
          <w:marRight w:val="0"/>
          <w:marTop w:val="0"/>
          <w:marBottom w:val="0"/>
          <w:divBdr>
            <w:top w:val="none" w:sz="0" w:space="0" w:color="auto"/>
            <w:left w:val="none" w:sz="0" w:space="0" w:color="auto"/>
            <w:bottom w:val="none" w:sz="0" w:space="0" w:color="auto"/>
            <w:right w:val="none" w:sz="0" w:space="0" w:color="auto"/>
          </w:divBdr>
        </w:div>
      </w:divsChild>
    </w:div>
    <w:div w:id="350571596">
      <w:bodyDiv w:val="1"/>
      <w:marLeft w:val="0"/>
      <w:marRight w:val="0"/>
      <w:marTop w:val="0"/>
      <w:marBottom w:val="0"/>
      <w:divBdr>
        <w:top w:val="none" w:sz="0" w:space="0" w:color="auto"/>
        <w:left w:val="none" w:sz="0" w:space="0" w:color="auto"/>
        <w:bottom w:val="none" w:sz="0" w:space="0" w:color="auto"/>
        <w:right w:val="none" w:sz="0" w:space="0" w:color="auto"/>
      </w:divBdr>
    </w:div>
    <w:div w:id="407381975">
      <w:bodyDiv w:val="1"/>
      <w:marLeft w:val="0"/>
      <w:marRight w:val="0"/>
      <w:marTop w:val="0"/>
      <w:marBottom w:val="0"/>
      <w:divBdr>
        <w:top w:val="none" w:sz="0" w:space="0" w:color="auto"/>
        <w:left w:val="none" w:sz="0" w:space="0" w:color="auto"/>
        <w:bottom w:val="none" w:sz="0" w:space="0" w:color="auto"/>
        <w:right w:val="none" w:sz="0" w:space="0" w:color="auto"/>
      </w:divBdr>
    </w:div>
    <w:div w:id="437919767">
      <w:bodyDiv w:val="1"/>
      <w:marLeft w:val="0"/>
      <w:marRight w:val="0"/>
      <w:marTop w:val="0"/>
      <w:marBottom w:val="0"/>
      <w:divBdr>
        <w:top w:val="none" w:sz="0" w:space="0" w:color="auto"/>
        <w:left w:val="none" w:sz="0" w:space="0" w:color="auto"/>
        <w:bottom w:val="none" w:sz="0" w:space="0" w:color="auto"/>
        <w:right w:val="none" w:sz="0" w:space="0" w:color="auto"/>
      </w:divBdr>
      <w:divsChild>
        <w:div w:id="1012301330">
          <w:marLeft w:val="547"/>
          <w:marRight w:val="0"/>
          <w:marTop w:val="0"/>
          <w:marBottom w:val="0"/>
          <w:divBdr>
            <w:top w:val="none" w:sz="0" w:space="0" w:color="auto"/>
            <w:left w:val="none" w:sz="0" w:space="0" w:color="auto"/>
            <w:bottom w:val="none" w:sz="0" w:space="0" w:color="auto"/>
            <w:right w:val="none" w:sz="0" w:space="0" w:color="auto"/>
          </w:divBdr>
        </w:div>
        <w:div w:id="1736657322">
          <w:marLeft w:val="1267"/>
          <w:marRight w:val="0"/>
          <w:marTop w:val="0"/>
          <w:marBottom w:val="0"/>
          <w:divBdr>
            <w:top w:val="none" w:sz="0" w:space="0" w:color="auto"/>
            <w:left w:val="none" w:sz="0" w:space="0" w:color="auto"/>
            <w:bottom w:val="none" w:sz="0" w:space="0" w:color="auto"/>
            <w:right w:val="none" w:sz="0" w:space="0" w:color="auto"/>
          </w:divBdr>
        </w:div>
        <w:div w:id="1689791748">
          <w:marLeft w:val="547"/>
          <w:marRight w:val="0"/>
          <w:marTop w:val="0"/>
          <w:marBottom w:val="0"/>
          <w:divBdr>
            <w:top w:val="none" w:sz="0" w:space="0" w:color="auto"/>
            <w:left w:val="none" w:sz="0" w:space="0" w:color="auto"/>
            <w:bottom w:val="none" w:sz="0" w:space="0" w:color="auto"/>
            <w:right w:val="none" w:sz="0" w:space="0" w:color="auto"/>
          </w:divBdr>
        </w:div>
        <w:div w:id="1099105227">
          <w:marLeft w:val="1267"/>
          <w:marRight w:val="0"/>
          <w:marTop w:val="0"/>
          <w:marBottom w:val="0"/>
          <w:divBdr>
            <w:top w:val="none" w:sz="0" w:space="0" w:color="auto"/>
            <w:left w:val="none" w:sz="0" w:space="0" w:color="auto"/>
            <w:bottom w:val="none" w:sz="0" w:space="0" w:color="auto"/>
            <w:right w:val="none" w:sz="0" w:space="0" w:color="auto"/>
          </w:divBdr>
        </w:div>
      </w:divsChild>
    </w:div>
    <w:div w:id="487406580">
      <w:bodyDiv w:val="1"/>
      <w:marLeft w:val="0"/>
      <w:marRight w:val="0"/>
      <w:marTop w:val="0"/>
      <w:marBottom w:val="0"/>
      <w:divBdr>
        <w:top w:val="none" w:sz="0" w:space="0" w:color="auto"/>
        <w:left w:val="none" w:sz="0" w:space="0" w:color="auto"/>
        <w:bottom w:val="none" w:sz="0" w:space="0" w:color="auto"/>
        <w:right w:val="none" w:sz="0" w:space="0" w:color="auto"/>
      </w:divBdr>
    </w:div>
    <w:div w:id="565531176">
      <w:bodyDiv w:val="1"/>
      <w:marLeft w:val="0"/>
      <w:marRight w:val="0"/>
      <w:marTop w:val="0"/>
      <w:marBottom w:val="0"/>
      <w:divBdr>
        <w:top w:val="none" w:sz="0" w:space="0" w:color="auto"/>
        <w:left w:val="none" w:sz="0" w:space="0" w:color="auto"/>
        <w:bottom w:val="none" w:sz="0" w:space="0" w:color="auto"/>
        <w:right w:val="none" w:sz="0" w:space="0" w:color="auto"/>
      </w:divBdr>
    </w:div>
    <w:div w:id="566187027">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9">
          <w:marLeft w:val="547"/>
          <w:marRight w:val="0"/>
          <w:marTop w:val="0"/>
          <w:marBottom w:val="0"/>
          <w:divBdr>
            <w:top w:val="none" w:sz="0" w:space="0" w:color="auto"/>
            <w:left w:val="none" w:sz="0" w:space="0" w:color="auto"/>
            <w:bottom w:val="none" w:sz="0" w:space="0" w:color="auto"/>
            <w:right w:val="none" w:sz="0" w:space="0" w:color="auto"/>
          </w:divBdr>
        </w:div>
        <w:div w:id="1864784552">
          <w:marLeft w:val="1267"/>
          <w:marRight w:val="0"/>
          <w:marTop w:val="0"/>
          <w:marBottom w:val="0"/>
          <w:divBdr>
            <w:top w:val="none" w:sz="0" w:space="0" w:color="auto"/>
            <w:left w:val="none" w:sz="0" w:space="0" w:color="auto"/>
            <w:bottom w:val="none" w:sz="0" w:space="0" w:color="auto"/>
            <w:right w:val="none" w:sz="0" w:space="0" w:color="auto"/>
          </w:divBdr>
        </w:div>
        <w:div w:id="1026635272">
          <w:marLeft w:val="547"/>
          <w:marRight w:val="0"/>
          <w:marTop w:val="0"/>
          <w:marBottom w:val="0"/>
          <w:divBdr>
            <w:top w:val="none" w:sz="0" w:space="0" w:color="auto"/>
            <w:left w:val="none" w:sz="0" w:space="0" w:color="auto"/>
            <w:bottom w:val="none" w:sz="0" w:space="0" w:color="auto"/>
            <w:right w:val="none" w:sz="0" w:space="0" w:color="auto"/>
          </w:divBdr>
        </w:div>
        <w:div w:id="1863013246">
          <w:marLeft w:val="1267"/>
          <w:marRight w:val="0"/>
          <w:marTop w:val="0"/>
          <w:marBottom w:val="0"/>
          <w:divBdr>
            <w:top w:val="none" w:sz="0" w:space="0" w:color="auto"/>
            <w:left w:val="none" w:sz="0" w:space="0" w:color="auto"/>
            <w:bottom w:val="none" w:sz="0" w:space="0" w:color="auto"/>
            <w:right w:val="none" w:sz="0" w:space="0" w:color="auto"/>
          </w:divBdr>
        </w:div>
        <w:div w:id="889465630">
          <w:marLeft w:val="1267"/>
          <w:marRight w:val="0"/>
          <w:marTop w:val="0"/>
          <w:marBottom w:val="0"/>
          <w:divBdr>
            <w:top w:val="none" w:sz="0" w:space="0" w:color="auto"/>
            <w:left w:val="none" w:sz="0" w:space="0" w:color="auto"/>
            <w:bottom w:val="none" w:sz="0" w:space="0" w:color="auto"/>
            <w:right w:val="none" w:sz="0" w:space="0" w:color="auto"/>
          </w:divBdr>
        </w:div>
        <w:div w:id="1618944255">
          <w:marLeft w:val="547"/>
          <w:marRight w:val="0"/>
          <w:marTop w:val="0"/>
          <w:marBottom w:val="0"/>
          <w:divBdr>
            <w:top w:val="none" w:sz="0" w:space="0" w:color="auto"/>
            <w:left w:val="none" w:sz="0" w:space="0" w:color="auto"/>
            <w:bottom w:val="none" w:sz="0" w:space="0" w:color="auto"/>
            <w:right w:val="none" w:sz="0" w:space="0" w:color="auto"/>
          </w:divBdr>
        </w:div>
        <w:div w:id="206066883">
          <w:marLeft w:val="1267"/>
          <w:marRight w:val="0"/>
          <w:marTop w:val="0"/>
          <w:marBottom w:val="0"/>
          <w:divBdr>
            <w:top w:val="none" w:sz="0" w:space="0" w:color="auto"/>
            <w:left w:val="none" w:sz="0" w:space="0" w:color="auto"/>
            <w:bottom w:val="none" w:sz="0" w:space="0" w:color="auto"/>
            <w:right w:val="none" w:sz="0" w:space="0" w:color="auto"/>
          </w:divBdr>
        </w:div>
        <w:div w:id="1396657636">
          <w:marLeft w:val="547"/>
          <w:marRight w:val="0"/>
          <w:marTop w:val="0"/>
          <w:marBottom w:val="0"/>
          <w:divBdr>
            <w:top w:val="none" w:sz="0" w:space="0" w:color="auto"/>
            <w:left w:val="none" w:sz="0" w:space="0" w:color="auto"/>
            <w:bottom w:val="none" w:sz="0" w:space="0" w:color="auto"/>
            <w:right w:val="none" w:sz="0" w:space="0" w:color="auto"/>
          </w:divBdr>
        </w:div>
        <w:div w:id="1068072640">
          <w:marLeft w:val="1267"/>
          <w:marRight w:val="0"/>
          <w:marTop w:val="0"/>
          <w:marBottom w:val="0"/>
          <w:divBdr>
            <w:top w:val="none" w:sz="0" w:space="0" w:color="auto"/>
            <w:left w:val="none" w:sz="0" w:space="0" w:color="auto"/>
            <w:bottom w:val="none" w:sz="0" w:space="0" w:color="auto"/>
            <w:right w:val="none" w:sz="0" w:space="0" w:color="auto"/>
          </w:divBdr>
        </w:div>
        <w:div w:id="969747653">
          <w:marLeft w:val="1267"/>
          <w:marRight w:val="0"/>
          <w:marTop w:val="0"/>
          <w:marBottom w:val="0"/>
          <w:divBdr>
            <w:top w:val="none" w:sz="0" w:space="0" w:color="auto"/>
            <w:left w:val="none" w:sz="0" w:space="0" w:color="auto"/>
            <w:bottom w:val="none" w:sz="0" w:space="0" w:color="auto"/>
            <w:right w:val="none" w:sz="0" w:space="0" w:color="auto"/>
          </w:divBdr>
        </w:div>
      </w:divsChild>
    </w:div>
    <w:div w:id="605423079">
      <w:bodyDiv w:val="1"/>
      <w:marLeft w:val="0"/>
      <w:marRight w:val="0"/>
      <w:marTop w:val="0"/>
      <w:marBottom w:val="0"/>
      <w:divBdr>
        <w:top w:val="none" w:sz="0" w:space="0" w:color="auto"/>
        <w:left w:val="none" w:sz="0" w:space="0" w:color="auto"/>
        <w:bottom w:val="none" w:sz="0" w:space="0" w:color="auto"/>
        <w:right w:val="none" w:sz="0" w:space="0" w:color="auto"/>
      </w:divBdr>
    </w:div>
    <w:div w:id="778917369">
      <w:bodyDiv w:val="1"/>
      <w:marLeft w:val="0"/>
      <w:marRight w:val="0"/>
      <w:marTop w:val="0"/>
      <w:marBottom w:val="0"/>
      <w:divBdr>
        <w:top w:val="none" w:sz="0" w:space="0" w:color="auto"/>
        <w:left w:val="none" w:sz="0" w:space="0" w:color="auto"/>
        <w:bottom w:val="none" w:sz="0" w:space="0" w:color="auto"/>
        <w:right w:val="none" w:sz="0" w:space="0" w:color="auto"/>
      </w:divBdr>
      <w:divsChild>
        <w:div w:id="1711101241">
          <w:marLeft w:val="547"/>
          <w:marRight w:val="0"/>
          <w:marTop w:val="0"/>
          <w:marBottom w:val="0"/>
          <w:divBdr>
            <w:top w:val="none" w:sz="0" w:space="0" w:color="auto"/>
            <w:left w:val="none" w:sz="0" w:space="0" w:color="auto"/>
            <w:bottom w:val="none" w:sz="0" w:space="0" w:color="auto"/>
            <w:right w:val="none" w:sz="0" w:space="0" w:color="auto"/>
          </w:divBdr>
        </w:div>
        <w:div w:id="1367025632">
          <w:marLeft w:val="1267"/>
          <w:marRight w:val="0"/>
          <w:marTop w:val="0"/>
          <w:marBottom w:val="0"/>
          <w:divBdr>
            <w:top w:val="none" w:sz="0" w:space="0" w:color="auto"/>
            <w:left w:val="none" w:sz="0" w:space="0" w:color="auto"/>
            <w:bottom w:val="none" w:sz="0" w:space="0" w:color="auto"/>
            <w:right w:val="none" w:sz="0" w:space="0" w:color="auto"/>
          </w:divBdr>
        </w:div>
        <w:div w:id="568421983">
          <w:marLeft w:val="1267"/>
          <w:marRight w:val="0"/>
          <w:marTop w:val="0"/>
          <w:marBottom w:val="0"/>
          <w:divBdr>
            <w:top w:val="none" w:sz="0" w:space="0" w:color="auto"/>
            <w:left w:val="none" w:sz="0" w:space="0" w:color="auto"/>
            <w:bottom w:val="none" w:sz="0" w:space="0" w:color="auto"/>
            <w:right w:val="none" w:sz="0" w:space="0" w:color="auto"/>
          </w:divBdr>
        </w:div>
        <w:div w:id="1667512526">
          <w:marLeft w:val="1267"/>
          <w:marRight w:val="0"/>
          <w:marTop w:val="0"/>
          <w:marBottom w:val="0"/>
          <w:divBdr>
            <w:top w:val="none" w:sz="0" w:space="0" w:color="auto"/>
            <w:left w:val="none" w:sz="0" w:space="0" w:color="auto"/>
            <w:bottom w:val="none" w:sz="0" w:space="0" w:color="auto"/>
            <w:right w:val="none" w:sz="0" w:space="0" w:color="auto"/>
          </w:divBdr>
        </w:div>
        <w:div w:id="260144214">
          <w:marLeft w:val="1267"/>
          <w:marRight w:val="0"/>
          <w:marTop w:val="0"/>
          <w:marBottom w:val="0"/>
          <w:divBdr>
            <w:top w:val="none" w:sz="0" w:space="0" w:color="auto"/>
            <w:left w:val="none" w:sz="0" w:space="0" w:color="auto"/>
            <w:bottom w:val="none" w:sz="0" w:space="0" w:color="auto"/>
            <w:right w:val="none" w:sz="0" w:space="0" w:color="auto"/>
          </w:divBdr>
        </w:div>
        <w:div w:id="1362969908">
          <w:marLeft w:val="1267"/>
          <w:marRight w:val="0"/>
          <w:marTop w:val="0"/>
          <w:marBottom w:val="0"/>
          <w:divBdr>
            <w:top w:val="none" w:sz="0" w:space="0" w:color="auto"/>
            <w:left w:val="none" w:sz="0" w:space="0" w:color="auto"/>
            <w:bottom w:val="none" w:sz="0" w:space="0" w:color="auto"/>
            <w:right w:val="none" w:sz="0" w:space="0" w:color="auto"/>
          </w:divBdr>
        </w:div>
        <w:div w:id="1244798193">
          <w:marLeft w:val="547"/>
          <w:marRight w:val="0"/>
          <w:marTop w:val="0"/>
          <w:marBottom w:val="0"/>
          <w:divBdr>
            <w:top w:val="none" w:sz="0" w:space="0" w:color="auto"/>
            <w:left w:val="none" w:sz="0" w:space="0" w:color="auto"/>
            <w:bottom w:val="none" w:sz="0" w:space="0" w:color="auto"/>
            <w:right w:val="none" w:sz="0" w:space="0" w:color="auto"/>
          </w:divBdr>
        </w:div>
        <w:div w:id="533345319">
          <w:marLeft w:val="1267"/>
          <w:marRight w:val="0"/>
          <w:marTop w:val="0"/>
          <w:marBottom w:val="0"/>
          <w:divBdr>
            <w:top w:val="none" w:sz="0" w:space="0" w:color="auto"/>
            <w:left w:val="none" w:sz="0" w:space="0" w:color="auto"/>
            <w:bottom w:val="none" w:sz="0" w:space="0" w:color="auto"/>
            <w:right w:val="none" w:sz="0" w:space="0" w:color="auto"/>
          </w:divBdr>
        </w:div>
        <w:div w:id="2093040790">
          <w:marLeft w:val="1267"/>
          <w:marRight w:val="0"/>
          <w:marTop w:val="0"/>
          <w:marBottom w:val="0"/>
          <w:divBdr>
            <w:top w:val="none" w:sz="0" w:space="0" w:color="auto"/>
            <w:left w:val="none" w:sz="0" w:space="0" w:color="auto"/>
            <w:bottom w:val="none" w:sz="0" w:space="0" w:color="auto"/>
            <w:right w:val="none" w:sz="0" w:space="0" w:color="auto"/>
          </w:divBdr>
        </w:div>
        <w:div w:id="2133284266">
          <w:marLeft w:val="1267"/>
          <w:marRight w:val="0"/>
          <w:marTop w:val="0"/>
          <w:marBottom w:val="0"/>
          <w:divBdr>
            <w:top w:val="none" w:sz="0" w:space="0" w:color="auto"/>
            <w:left w:val="none" w:sz="0" w:space="0" w:color="auto"/>
            <w:bottom w:val="none" w:sz="0" w:space="0" w:color="auto"/>
            <w:right w:val="none" w:sz="0" w:space="0" w:color="auto"/>
          </w:divBdr>
        </w:div>
        <w:div w:id="1332947145">
          <w:marLeft w:val="547"/>
          <w:marRight w:val="0"/>
          <w:marTop w:val="0"/>
          <w:marBottom w:val="0"/>
          <w:divBdr>
            <w:top w:val="none" w:sz="0" w:space="0" w:color="auto"/>
            <w:left w:val="none" w:sz="0" w:space="0" w:color="auto"/>
            <w:bottom w:val="none" w:sz="0" w:space="0" w:color="auto"/>
            <w:right w:val="none" w:sz="0" w:space="0" w:color="auto"/>
          </w:divBdr>
        </w:div>
      </w:divsChild>
    </w:div>
    <w:div w:id="832648944">
      <w:bodyDiv w:val="1"/>
      <w:marLeft w:val="0"/>
      <w:marRight w:val="0"/>
      <w:marTop w:val="0"/>
      <w:marBottom w:val="0"/>
      <w:divBdr>
        <w:top w:val="none" w:sz="0" w:space="0" w:color="auto"/>
        <w:left w:val="none" w:sz="0" w:space="0" w:color="auto"/>
        <w:bottom w:val="none" w:sz="0" w:space="0" w:color="auto"/>
        <w:right w:val="none" w:sz="0" w:space="0" w:color="auto"/>
      </w:divBdr>
    </w:div>
    <w:div w:id="887957667">
      <w:bodyDiv w:val="1"/>
      <w:marLeft w:val="0"/>
      <w:marRight w:val="0"/>
      <w:marTop w:val="0"/>
      <w:marBottom w:val="0"/>
      <w:divBdr>
        <w:top w:val="none" w:sz="0" w:space="0" w:color="auto"/>
        <w:left w:val="none" w:sz="0" w:space="0" w:color="auto"/>
        <w:bottom w:val="none" w:sz="0" w:space="0" w:color="auto"/>
        <w:right w:val="none" w:sz="0" w:space="0" w:color="auto"/>
      </w:divBdr>
      <w:divsChild>
        <w:div w:id="1053771579">
          <w:marLeft w:val="547"/>
          <w:marRight w:val="0"/>
          <w:marTop w:val="0"/>
          <w:marBottom w:val="0"/>
          <w:divBdr>
            <w:top w:val="none" w:sz="0" w:space="0" w:color="auto"/>
            <w:left w:val="none" w:sz="0" w:space="0" w:color="auto"/>
            <w:bottom w:val="none" w:sz="0" w:space="0" w:color="auto"/>
            <w:right w:val="none" w:sz="0" w:space="0" w:color="auto"/>
          </w:divBdr>
        </w:div>
        <w:div w:id="448016106">
          <w:marLeft w:val="1267"/>
          <w:marRight w:val="0"/>
          <w:marTop w:val="0"/>
          <w:marBottom w:val="0"/>
          <w:divBdr>
            <w:top w:val="none" w:sz="0" w:space="0" w:color="auto"/>
            <w:left w:val="none" w:sz="0" w:space="0" w:color="auto"/>
            <w:bottom w:val="none" w:sz="0" w:space="0" w:color="auto"/>
            <w:right w:val="none" w:sz="0" w:space="0" w:color="auto"/>
          </w:divBdr>
        </w:div>
        <w:div w:id="1261258585">
          <w:marLeft w:val="1267"/>
          <w:marRight w:val="0"/>
          <w:marTop w:val="0"/>
          <w:marBottom w:val="0"/>
          <w:divBdr>
            <w:top w:val="none" w:sz="0" w:space="0" w:color="auto"/>
            <w:left w:val="none" w:sz="0" w:space="0" w:color="auto"/>
            <w:bottom w:val="none" w:sz="0" w:space="0" w:color="auto"/>
            <w:right w:val="none" w:sz="0" w:space="0" w:color="auto"/>
          </w:divBdr>
        </w:div>
        <w:div w:id="936252405">
          <w:marLeft w:val="547"/>
          <w:marRight w:val="0"/>
          <w:marTop w:val="0"/>
          <w:marBottom w:val="0"/>
          <w:divBdr>
            <w:top w:val="none" w:sz="0" w:space="0" w:color="auto"/>
            <w:left w:val="none" w:sz="0" w:space="0" w:color="auto"/>
            <w:bottom w:val="none" w:sz="0" w:space="0" w:color="auto"/>
            <w:right w:val="none" w:sz="0" w:space="0" w:color="auto"/>
          </w:divBdr>
        </w:div>
        <w:div w:id="2055353120">
          <w:marLeft w:val="1267"/>
          <w:marRight w:val="0"/>
          <w:marTop w:val="0"/>
          <w:marBottom w:val="0"/>
          <w:divBdr>
            <w:top w:val="none" w:sz="0" w:space="0" w:color="auto"/>
            <w:left w:val="none" w:sz="0" w:space="0" w:color="auto"/>
            <w:bottom w:val="none" w:sz="0" w:space="0" w:color="auto"/>
            <w:right w:val="none" w:sz="0" w:space="0" w:color="auto"/>
          </w:divBdr>
        </w:div>
        <w:div w:id="1975134532">
          <w:marLeft w:val="547"/>
          <w:marRight w:val="0"/>
          <w:marTop w:val="0"/>
          <w:marBottom w:val="0"/>
          <w:divBdr>
            <w:top w:val="none" w:sz="0" w:space="0" w:color="auto"/>
            <w:left w:val="none" w:sz="0" w:space="0" w:color="auto"/>
            <w:bottom w:val="none" w:sz="0" w:space="0" w:color="auto"/>
            <w:right w:val="none" w:sz="0" w:space="0" w:color="auto"/>
          </w:divBdr>
        </w:div>
        <w:div w:id="66266083">
          <w:marLeft w:val="1267"/>
          <w:marRight w:val="0"/>
          <w:marTop w:val="0"/>
          <w:marBottom w:val="0"/>
          <w:divBdr>
            <w:top w:val="none" w:sz="0" w:space="0" w:color="auto"/>
            <w:left w:val="none" w:sz="0" w:space="0" w:color="auto"/>
            <w:bottom w:val="none" w:sz="0" w:space="0" w:color="auto"/>
            <w:right w:val="none" w:sz="0" w:space="0" w:color="auto"/>
          </w:divBdr>
        </w:div>
        <w:div w:id="791245655">
          <w:marLeft w:val="1267"/>
          <w:marRight w:val="0"/>
          <w:marTop w:val="0"/>
          <w:marBottom w:val="0"/>
          <w:divBdr>
            <w:top w:val="none" w:sz="0" w:space="0" w:color="auto"/>
            <w:left w:val="none" w:sz="0" w:space="0" w:color="auto"/>
            <w:bottom w:val="none" w:sz="0" w:space="0" w:color="auto"/>
            <w:right w:val="none" w:sz="0" w:space="0" w:color="auto"/>
          </w:divBdr>
        </w:div>
        <w:div w:id="933123772">
          <w:marLeft w:val="1267"/>
          <w:marRight w:val="0"/>
          <w:marTop w:val="0"/>
          <w:marBottom w:val="0"/>
          <w:divBdr>
            <w:top w:val="none" w:sz="0" w:space="0" w:color="auto"/>
            <w:left w:val="none" w:sz="0" w:space="0" w:color="auto"/>
            <w:bottom w:val="none" w:sz="0" w:space="0" w:color="auto"/>
            <w:right w:val="none" w:sz="0" w:space="0" w:color="auto"/>
          </w:divBdr>
        </w:div>
        <w:div w:id="96995043">
          <w:marLeft w:val="547"/>
          <w:marRight w:val="0"/>
          <w:marTop w:val="0"/>
          <w:marBottom w:val="0"/>
          <w:divBdr>
            <w:top w:val="none" w:sz="0" w:space="0" w:color="auto"/>
            <w:left w:val="none" w:sz="0" w:space="0" w:color="auto"/>
            <w:bottom w:val="none" w:sz="0" w:space="0" w:color="auto"/>
            <w:right w:val="none" w:sz="0" w:space="0" w:color="auto"/>
          </w:divBdr>
        </w:div>
        <w:div w:id="1261067891">
          <w:marLeft w:val="1267"/>
          <w:marRight w:val="0"/>
          <w:marTop w:val="0"/>
          <w:marBottom w:val="0"/>
          <w:divBdr>
            <w:top w:val="none" w:sz="0" w:space="0" w:color="auto"/>
            <w:left w:val="none" w:sz="0" w:space="0" w:color="auto"/>
            <w:bottom w:val="none" w:sz="0" w:space="0" w:color="auto"/>
            <w:right w:val="none" w:sz="0" w:space="0" w:color="auto"/>
          </w:divBdr>
        </w:div>
        <w:div w:id="464468076">
          <w:marLeft w:val="1267"/>
          <w:marRight w:val="0"/>
          <w:marTop w:val="0"/>
          <w:marBottom w:val="0"/>
          <w:divBdr>
            <w:top w:val="none" w:sz="0" w:space="0" w:color="auto"/>
            <w:left w:val="none" w:sz="0" w:space="0" w:color="auto"/>
            <w:bottom w:val="none" w:sz="0" w:space="0" w:color="auto"/>
            <w:right w:val="none" w:sz="0" w:space="0" w:color="auto"/>
          </w:divBdr>
        </w:div>
        <w:div w:id="230123309">
          <w:marLeft w:val="1267"/>
          <w:marRight w:val="0"/>
          <w:marTop w:val="0"/>
          <w:marBottom w:val="0"/>
          <w:divBdr>
            <w:top w:val="none" w:sz="0" w:space="0" w:color="auto"/>
            <w:left w:val="none" w:sz="0" w:space="0" w:color="auto"/>
            <w:bottom w:val="none" w:sz="0" w:space="0" w:color="auto"/>
            <w:right w:val="none" w:sz="0" w:space="0" w:color="auto"/>
          </w:divBdr>
        </w:div>
        <w:div w:id="153685142">
          <w:marLeft w:val="1267"/>
          <w:marRight w:val="0"/>
          <w:marTop w:val="0"/>
          <w:marBottom w:val="0"/>
          <w:divBdr>
            <w:top w:val="none" w:sz="0" w:space="0" w:color="auto"/>
            <w:left w:val="none" w:sz="0" w:space="0" w:color="auto"/>
            <w:bottom w:val="none" w:sz="0" w:space="0" w:color="auto"/>
            <w:right w:val="none" w:sz="0" w:space="0" w:color="auto"/>
          </w:divBdr>
        </w:div>
        <w:div w:id="970326344">
          <w:marLeft w:val="547"/>
          <w:marRight w:val="0"/>
          <w:marTop w:val="0"/>
          <w:marBottom w:val="0"/>
          <w:divBdr>
            <w:top w:val="none" w:sz="0" w:space="0" w:color="auto"/>
            <w:left w:val="none" w:sz="0" w:space="0" w:color="auto"/>
            <w:bottom w:val="none" w:sz="0" w:space="0" w:color="auto"/>
            <w:right w:val="none" w:sz="0" w:space="0" w:color="auto"/>
          </w:divBdr>
        </w:div>
        <w:div w:id="1865485412">
          <w:marLeft w:val="1267"/>
          <w:marRight w:val="0"/>
          <w:marTop w:val="0"/>
          <w:marBottom w:val="0"/>
          <w:divBdr>
            <w:top w:val="none" w:sz="0" w:space="0" w:color="auto"/>
            <w:left w:val="none" w:sz="0" w:space="0" w:color="auto"/>
            <w:bottom w:val="none" w:sz="0" w:space="0" w:color="auto"/>
            <w:right w:val="none" w:sz="0" w:space="0" w:color="auto"/>
          </w:divBdr>
        </w:div>
        <w:div w:id="28579184">
          <w:marLeft w:val="1267"/>
          <w:marRight w:val="0"/>
          <w:marTop w:val="0"/>
          <w:marBottom w:val="0"/>
          <w:divBdr>
            <w:top w:val="none" w:sz="0" w:space="0" w:color="auto"/>
            <w:left w:val="none" w:sz="0" w:space="0" w:color="auto"/>
            <w:bottom w:val="none" w:sz="0" w:space="0" w:color="auto"/>
            <w:right w:val="none" w:sz="0" w:space="0" w:color="auto"/>
          </w:divBdr>
        </w:div>
        <w:div w:id="1954557304">
          <w:marLeft w:val="1267"/>
          <w:marRight w:val="0"/>
          <w:marTop w:val="0"/>
          <w:marBottom w:val="0"/>
          <w:divBdr>
            <w:top w:val="none" w:sz="0" w:space="0" w:color="auto"/>
            <w:left w:val="none" w:sz="0" w:space="0" w:color="auto"/>
            <w:bottom w:val="none" w:sz="0" w:space="0" w:color="auto"/>
            <w:right w:val="none" w:sz="0" w:space="0" w:color="auto"/>
          </w:divBdr>
        </w:div>
        <w:div w:id="406726146">
          <w:marLeft w:val="1267"/>
          <w:marRight w:val="0"/>
          <w:marTop w:val="0"/>
          <w:marBottom w:val="0"/>
          <w:divBdr>
            <w:top w:val="none" w:sz="0" w:space="0" w:color="auto"/>
            <w:left w:val="none" w:sz="0" w:space="0" w:color="auto"/>
            <w:bottom w:val="none" w:sz="0" w:space="0" w:color="auto"/>
            <w:right w:val="none" w:sz="0" w:space="0" w:color="auto"/>
          </w:divBdr>
        </w:div>
      </w:divsChild>
    </w:div>
    <w:div w:id="922642134">
      <w:bodyDiv w:val="1"/>
      <w:marLeft w:val="0"/>
      <w:marRight w:val="0"/>
      <w:marTop w:val="0"/>
      <w:marBottom w:val="0"/>
      <w:divBdr>
        <w:top w:val="none" w:sz="0" w:space="0" w:color="auto"/>
        <w:left w:val="none" w:sz="0" w:space="0" w:color="auto"/>
        <w:bottom w:val="none" w:sz="0" w:space="0" w:color="auto"/>
        <w:right w:val="none" w:sz="0" w:space="0" w:color="auto"/>
      </w:divBdr>
    </w:div>
    <w:div w:id="951398070">
      <w:bodyDiv w:val="1"/>
      <w:marLeft w:val="0"/>
      <w:marRight w:val="0"/>
      <w:marTop w:val="0"/>
      <w:marBottom w:val="0"/>
      <w:divBdr>
        <w:top w:val="none" w:sz="0" w:space="0" w:color="auto"/>
        <w:left w:val="none" w:sz="0" w:space="0" w:color="auto"/>
        <w:bottom w:val="none" w:sz="0" w:space="0" w:color="auto"/>
        <w:right w:val="none" w:sz="0" w:space="0" w:color="auto"/>
      </w:divBdr>
      <w:divsChild>
        <w:div w:id="613051856">
          <w:marLeft w:val="547"/>
          <w:marRight w:val="0"/>
          <w:marTop w:val="0"/>
          <w:marBottom w:val="0"/>
          <w:divBdr>
            <w:top w:val="none" w:sz="0" w:space="0" w:color="auto"/>
            <w:left w:val="none" w:sz="0" w:space="0" w:color="auto"/>
            <w:bottom w:val="none" w:sz="0" w:space="0" w:color="auto"/>
            <w:right w:val="none" w:sz="0" w:space="0" w:color="auto"/>
          </w:divBdr>
        </w:div>
        <w:div w:id="1521117836">
          <w:marLeft w:val="1267"/>
          <w:marRight w:val="0"/>
          <w:marTop w:val="0"/>
          <w:marBottom w:val="0"/>
          <w:divBdr>
            <w:top w:val="none" w:sz="0" w:space="0" w:color="auto"/>
            <w:left w:val="none" w:sz="0" w:space="0" w:color="auto"/>
            <w:bottom w:val="none" w:sz="0" w:space="0" w:color="auto"/>
            <w:right w:val="none" w:sz="0" w:space="0" w:color="auto"/>
          </w:divBdr>
        </w:div>
        <w:div w:id="1949697578">
          <w:marLeft w:val="1267"/>
          <w:marRight w:val="0"/>
          <w:marTop w:val="0"/>
          <w:marBottom w:val="0"/>
          <w:divBdr>
            <w:top w:val="none" w:sz="0" w:space="0" w:color="auto"/>
            <w:left w:val="none" w:sz="0" w:space="0" w:color="auto"/>
            <w:bottom w:val="none" w:sz="0" w:space="0" w:color="auto"/>
            <w:right w:val="none" w:sz="0" w:space="0" w:color="auto"/>
          </w:divBdr>
        </w:div>
        <w:div w:id="1631978566">
          <w:marLeft w:val="547"/>
          <w:marRight w:val="0"/>
          <w:marTop w:val="0"/>
          <w:marBottom w:val="0"/>
          <w:divBdr>
            <w:top w:val="none" w:sz="0" w:space="0" w:color="auto"/>
            <w:left w:val="none" w:sz="0" w:space="0" w:color="auto"/>
            <w:bottom w:val="none" w:sz="0" w:space="0" w:color="auto"/>
            <w:right w:val="none" w:sz="0" w:space="0" w:color="auto"/>
          </w:divBdr>
        </w:div>
        <w:div w:id="1160274064">
          <w:marLeft w:val="1267"/>
          <w:marRight w:val="0"/>
          <w:marTop w:val="0"/>
          <w:marBottom w:val="0"/>
          <w:divBdr>
            <w:top w:val="none" w:sz="0" w:space="0" w:color="auto"/>
            <w:left w:val="none" w:sz="0" w:space="0" w:color="auto"/>
            <w:bottom w:val="none" w:sz="0" w:space="0" w:color="auto"/>
            <w:right w:val="none" w:sz="0" w:space="0" w:color="auto"/>
          </w:divBdr>
        </w:div>
        <w:div w:id="1577936950">
          <w:marLeft w:val="547"/>
          <w:marRight w:val="0"/>
          <w:marTop w:val="0"/>
          <w:marBottom w:val="0"/>
          <w:divBdr>
            <w:top w:val="none" w:sz="0" w:space="0" w:color="auto"/>
            <w:left w:val="none" w:sz="0" w:space="0" w:color="auto"/>
            <w:bottom w:val="none" w:sz="0" w:space="0" w:color="auto"/>
            <w:right w:val="none" w:sz="0" w:space="0" w:color="auto"/>
          </w:divBdr>
        </w:div>
        <w:div w:id="838888884">
          <w:marLeft w:val="1267"/>
          <w:marRight w:val="0"/>
          <w:marTop w:val="0"/>
          <w:marBottom w:val="0"/>
          <w:divBdr>
            <w:top w:val="none" w:sz="0" w:space="0" w:color="auto"/>
            <w:left w:val="none" w:sz="0" w:space="0" w:color="auto"/>
            <w:bottom w:val="none" w:sz="0" w:space="0" w:color="auto"/>
            <w:right w:val="none" w:sz="0" w:space="0" w:color="auto"/>
          </w:divBdr>
        </w:div>
        <w:div w:id="759987702">
          <w:marLeft w:val="547"/>
          <w:marRight w:val="0"/>
          <w:marTop w:val="0"/>
          <w:marBottom w:val="0"/>
          <w:divBdr>
            <w:top w:val="none" w:sz="0" w:space="0" w:color="auto"/>
            <w:left w:val="none" w:sz="0" w:space="0" w:color="auto"/>
            <w:bottom w:val="none" w:sz="0" w:space="0" w:color="auto"/>
            <w:right w:val="none" w:sz="0" w:space="0" w:color="auto"/>
          </w:divBdr>
        </w:div>
        <w:div w:id="235481249">
          <w:marLeft w:val="1267"/>
          <w:marRight w:val="0"/>
          <w:marTop w:val="0"/>
          <w:marBottom w:val="0"/>
          <w:divBdr>
            <w:top w:val="none" w:sz="0" w:space="0" w:color="auto"/>
            <w:left w:val="none" w:sz="0" w:space="0" w:color="auto"/>
            <w:bottom w:val="none" w:sz="0" w:space="0" w:color="auto"/>
            <w:right w:val="none" w:sz="0" w:space="0" w:color="auto"/>
          </w:divBdr>
        </w:div>
      </w:divsChild>
    </w:div>
    <w:div w:id="968973394">
      <w:bodyDiv w:val="1"/>
      <w:marLeft w:val="0"/>
      <w:marRight w:val="0"/>
      <w:marTop w:val="0"/>
      <w:marBottom w:val="0"/>
      <w:divBdr>
        <w:top w:val="none" w:sz="0" w:space="0" w:color="auto"/>
        <w:left w:val="none" w:sz="0" w:space="0" w:color="auto"/>
        <w:bottom w:val="none" w:sz="0" w:space="0" w:color="auto"/>
        <w:right w:val="none" w:sz="0" w:space="0" w:color="auto"/>
      </w:divBdr>
      <w:divsChild>
        <w:div w:id="1687635714">
          <w:marLeft w:val="547"/>
          <w:marRight w:val="0"/>
          <w:marTop w:val="0"/>
          <w:marBottom w:val="0"/>
          <w:divBdr>
            <w:top w:val="none" w:sz="0" w:space="0" w:color="auto"/>
            <w:left w:val="none" w:sz="0" w:space="0" w:color="auto"/>
            <w:bottom w:val="none" w:sz="0" w:space="0" w:color="auto"/>
            <w:right w:val="none" w:sz="0" w:space="0" w:color="auto"/>
          </w:divBdr>
        </w:div>
        <w:div w:id="855585000">
          <w:marLeft w:val="1267"/>
          <w:marRight w:val="0"/>
          <w:marTop w:val="0"/>
          <w:marBottom w:val="0"/>
          <w:divBdr>
            <w:top w:val="none" w:sz="0" w:space="0" w:color="auto"/>
            <w:left w:val="none" w:sz="0" w:space="0" w:color="auto"/>
            <w:bottom w:val="none" w:sz="0" w:space="0" w:color="auto"/>
            <w:right w:val="none" w:sz="0" w:space="0" w:color="auto"/>
          </w:divBdr>
        </w:div>
      </w:divsChild>
    </w:div>
    <w:div w:id="986783891">
      <w:bodyDiv w:val="1"/>
      <w:marLeft w:val="0"/>
      <w:marRight w:val="0"/>
      <w:marTop w:val="0"/>
      <w:marBottom w:val="0"/>
      <w:divBdr>
        <w:top w:val="none" w:sz="0" w:space="0" w:color="auto"/>
        <w:left w:val="none" w:sz="0" w:space="0" w:color="auto"/>
        <w:bottom w:val="none" w:sz="0" w:space="0" w:color="auto"/>
        <w:right w:val="none" w:sz="0" w:space="0" w:color="auto"/>
      </w:divBdr>
    </w:div>
    <w:div w:id="1144857401">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585644840">
      <w:bodyDiv w:val="1"/>
      <w:marLeft w:val="0"/>
      <w:marRight w:val="0"/>
      <w:marTop w:val="0"/>
      <w:marBottom w:val="0"/>
      <w:divBdr>
        <w:top w:val="none" w:sz="0" w:space="0" w:color="auto"/>
        <w:left w:val="none" w:sz="0" w:space="0" w:color="auto"/>
        <w:bottom w:val="none" w:sz="0" w:space="0" w:color="auto"/>
        <w:right w:val="none" w:sz="0" w:space="0" w:color="auto"/>
      </w:divBdr>
      <w:divsChild>
        <w:div w:id="125513104">
          <w:marLeft w:val="547"/>
          <w:marRight w:val="0"/>
          <w:marTop w:val="0"/>
          <w:marBottom w:val="0"/>
          <w:divBdr>
            <w:top w:val="none" w:sz="0" w:space="0" w:color="auto"/>
            <w:left w:val="none" w:sz="0" w:space="0" w:color="auto"/>
            <w:bottom w:val="none" w:sz="0" w:space="0" w:color="auto"/>
            <w:right w:val="none" w:sz="0" w:space="0" w:color="auto"/>
          </w:divBdr>
        </w:div>
        <w:div w:id="278219035">
          <w:marLeft w:val="1267"/>
          <w:marRight w:val="0"/>
          <w:marTop w:val="0"/>
          <w:marBottom w:val="0"/>
          <w:divBdr>
            <w:top w:val="none" w:sz="0" w:space="0" w:color="auto"/>
            <w:left w:val="none" w:sz="0" w:space="0" w:color="auto"/>
            <w:bottom w:val="none" w:sz="0" w:space="0" w:color="auto"/>
            <w:right w:val="none" w:sz="0" w:space="0" w:color="auto"/>
          </w:divBdr>
        </w:div>
        <w:div w:id="550923793">
          <w:marLeft w:val="1267"/>
          <w:marRight w:val="0"/>
          <w:marTop w:val="0"/>
          <w:marBottom w:val="0"/>
          <w:divBdr>
            <w:top w:val="none" w:sz="0" w:space="0" w:color="auto"/>
            <w:left w:val="none" w:sz="0" w:space="0" w:color="auto"/>
            <w:bottom w:val="none" w:sz="0" w:space="0" w:color="auto"/>
            <w:right w:val="none" w:sz="0" w:space="0" w:color="auto"/>
          </w:divBdr>
        </w:div>
        <w:div w:id="290093888">
          <w:marLeft w:val="547"/>
          <w:marRight w:val="0"/>
          <w:marTop w:val="0"/>
          <w:marBottom w:val="0"/>
          <w:divBdr>
            <w:top w:val="none" w:sz="0" w:space="0" w:color="auto"/>
            <w:left w:val="none" w:sz="0" w:space="0" w:color="auto"/>
            <w:bottom w:val="none" w:sz="0" w:space="0" w:color="auto"/>
            <w:right w:val="none" w:sz="0" w:space="0" w:color="auto"/>
          </w:divBdr>
        </w:div>
        <w:div w:id="1047678333">
          <w:marLeft w:val="1267"/>
          <w:marRight w:val="0"/>
          <w:marTop w:val="0"/>
          <w:marBottom w:val="0"/>
          <w:divBdr>
            <w:top w:val="none" w:sz="0" w:space="0" w:color="auto"/>
            <w:left w:val="none" w:sz="0" w:space="0" w:color="auto"/>
            <w:bottom w:val="none" w:sz="0" w:space="0" w:color="auto"/>
            <w:right w:val="none" w:sz="0" w:space="0" w:color="auto"/>
          </w:divBdr>
        </w:div>
        <w:div w:id="1401294177">
          <w:marLeft w:val="1267"/>
          <w:marRight w:val="0"/>
          <w:marTop w:val="0"/>
          <w:marBottom w:val="0"/>
          <w:divBdr>
            <w:top w:val="none" w:sz="0" w:space="0" w:color="auto"/>
            <w:left w:val="none" w:sz="0" w:space="0" w:color="auto"/>
            <w:bottom w:val="none" w:sz="0" w:space="0" w:color="auto"/>
            <w:right w:val="none" w:sz="0" w:space="0" w:color="auto"/>
          </w:divBdr>
        </w:div>
        <w:div w:id="1711416889">
          <w:marLeft w:val="1267"/>
          <w:marRight w:val="0"/>
          <w:marTop w:val="0"/>
          <w:marBottom w:val="0"/>
          <w:divBdr>
            <w:top w:val="none" w:sz="0" w:space="0" w:color="auto"/>
            <w:left w:val="none" w:sz="0" w:space="0" w:color="auto"/>
            <w:bottom w:val="none" w:sz="0" w:space="0" w:color="auto"/>
            <w:right w:val="none" w:sz="0" w:space="0" w:color="auto"/>
          </w:divBdr>
        </w:div>
      </w:divsChild>
    </w:div>
    <w:div w:id="1675838219">
      <w:bodyDiv w:val="1"/>
      <w:marLeft w:val="0"/>
      <w:marRight w:val="0"/>
      <w:marTop w:val="0"/>
      <w:marBottom w:val="0"/>
      <w:divBdr>
        <w:top w:val="none" w:sz="0" w:space="0" w:color="auto"/>
        <w:left w:val="none" w:sz="0" w:space="0" w:color="auto"/>
        <w:bottom w:val="none" w:sz="0" w:space="0" w:color="auto"/>
        <w:right w:val="none" w:sz="0" w:space="0" w:color="auto"/>
      </w:divBdr>
      <w:divsChild>
        <w:div w:id="167060951">
          <w:marLeft w:val="547"/>
          <w:marRight w:val="0"/>
          <w:marTop w:val="0"/>
          <w:marBottom w:val="0"/>
          <w:divBdr>
            <w:top w:val="none" w:sz="0" w:space="0" w:color="auto"/>
            <w:left w:val="none" w:sz="0" w:space="0" w:color="auto"/>
            <w:bottom w:val="none" w:sz="0" w:space="0" w:color="auto"/>
            <w:right w:val="none" w:sz="0" w:space="0" w:color="auto"/>
          </w:divBdr>
        </w:div>
        <w:div w:id="1327513707">
          <w:marLeft w:val="1267"/>
          <w:marRight w:val="0"/>
          <w:marTop w:val="0"/>
          <w:marBottom w:val="0"/>
          <w:divBdr>
            <w:top w:val="none" w:sz="0" w:space="0" w:color="auto"/>
            <w:left w:val="none" w:sz="0" w:space="0" w:color="auto"/>
            <w:bottom w:val="none" w:sz="0" w:space="0" w:color="auto"/>
            <w:right w:val="none" w:sz="0" w:space="0" w:color="auto"/>
          </w:divBdr>
        </w:div>
        <w:div w:id="1137065374">
          <w:marLeft w:val="547"/>
          <w:marRight w:val="0"/>
          <w:marTop w:val="0"/>
          <w:marBottom w:val="0"/>
          <w:divBdr>
            <w:top w:val="none" w:sz="0" w:space="0" w:color="auto"/>
            <w:left w:val="none" w:sz="0" w:space="0" w:color="auto"/>
            <w:bottom w:val="none" w:sz="0" w:space="0" w:color="auto"/>
            <w:right w:val="none" w:sz="0" w:space="0" w:color="auto"/>
          </w:divBdr>
        </w:div>
        <w:div w:id="213202960">
          <w:marLeft w:val="1267"/>
          <w:marRight w:val="0"/>
          <w:marTop w:val="0"/>
          <w:marBottom w:val="0"/>
          <w:divBdr>
            <w:top w:val="none" w:sz="0" w:space="0" w:color="auto"/>
            <w:left w:val="none" w:sz="0" w:space="0" w:color="auto"/>
            <w:bottom w:val="none" w:sz="0" w:space="0" w:color="auto"/>
            <w:right w:val="none" w:sz="0" w:space="0" w:color="auto"/>
          </w:divBdr>
        </w:div>
        <w:div w:id="1900557880">
          <w:marLeft w:val="1267"/>
          <w:marRight w:val="0"/>
          <w:marTop w:val="0"/>
          <w:marBottom w:val="0"/>
          <w:divBdr>
            <w:top w:val="none" w:sz="0" w:space="0" w:color="auto"/>
            <w:left w:val="none" w:sz="0" w:space="0" w:color="auto"/>
            <w:bottom w:val="none" w:sz="0" w:space="0" w:color="auto"/>
            <w:right w:val="none" w:sz="0" w:space="0" w:color="auto"/>
          </w:divBdr>
        </w:div>
        <w:div w:id="1495759575">
          <w:marLeft w:val="1267"/>
          <w:marRight w:val="0"/>
          <w:marTop w:val="0"/>
          <w:marBottom w:val="0"/>
          <w:divBdr>
            <w:top w:val="none" w:sz="0" w:space="0" w:color="auto"/>
            <w:left w:val="none" w:sz="0" w:space="0" w:color="auto"/>
            <w:bottom w:val="none" w:sz="0" w:space="0" w:color="auto"/>
            <w:right w:val="none" w:sz="0" w:space="0" w:color="auto"/>
          </w:divBdr>
        </w:div>
        <w:div w:id="962690252">
          <w:marLeft w:val="547"/>
          <w:marRight w:val="0"/>
          <w:marTop w:val="0"/>
          <w:marBottom w:val="0"/>
          <w:divBdr>
            <w:top w:val="none" w:sz="0" w:space="0" w:color="auto"/>
            <w:left w:val="none" w:sz="0" w:space="0" w:color="auto"/>
            <w:bottom w:val="none" w:sz="0" w:space="0" w:color="auto"/>
            <w:right w:val="none" w:sz="0" w:space="0" w:color="auto"/>
          </w:divBdr>
        </w:div>
        <w:div w:id="808280020">
          <w:marLeft w:val="1267"/>
          <w:marRight w:val="0"/>
          <w:marTop w:val="0"/>
          <w:marBottom w:val="0"/>
          <w:divBdr>
            <w:top w:val="none" w:sz="0" w:space="0" w:color="auto"/>
            <w:left w:val="none" w:sz="0" w:space="0" w:color="auto"/>
            <w:bottom w:val="none" w:sz="0" w:space="0" w:color="auto"/>
            <w:right w:val="none" w:sz="0" w:space="0" w:color="auto"/>
          </w:divBdr>
        </w:div>
      </w:divsChild>
    </w:div>
    <w:div w:id="18314108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604">
          <w:marLeft w:val="547"/>
          <w:marRight w:val="0"/>
          <w:marTop w:val="0"/>
          <w:marBottom w:val="0"/>
          <w:divBdr>
            <w:top w:val="none" w:sz="0" w:space="0" w:color="auto"/>
            <w:left w:val="none" w:sz="0" w:space="0" w:color="auto"/>
            <w:bottom w:val="none" w:sz="0" w:space="0" w:color="auto"/>
            <w:right w:val="none" w:sz="0" w:space="0" w:color="auto"/>
          </w:divBdr>
        </w:div>
        <w:div w:id="160901174">
          <w:marLeft w:val="1267"/>
          <w:marRight w:val="0"/>
          <w:marTop w:val="0"/>
          <w:marBottom w:val="0"/>
          <w:divBdr>
            <w:top w:val="none" w:sz="0" w:space="0" w:color="auto"/>
            <w:left w:val="none" w:sz="0" w:space="0" w:color="auto"/>
            <w:bottom w:val="none" w:sz="0" w:space="0" w:color="auto"/>
            <w:right w:val="none" w:sz="0" w:space="0" w:color="auto"/>
          </w:divBdr>
        </w:div>
        <w:div w:id="1286617614">
          <w:marLeft w:val="547"/>
          <w:marRight w:val="0"/>
          <w:marTop w:val="0"/>
          <w:marBottom w:val="0"/>
          <w:divBdr>
            <w:top w:val="none" w:sz="0" w:space="0" w:color="auto"/>
            <w:left w:val="none" w:sz="0" w:space="0" w:color="auto"/>
            <w:bottom w:val="none" w:sz="0" w:space="0" w:color="auto"/>
            <w:right w:val="none" w:sz="0" w:space="0" w:color="auto"/>
          </w:divBdr>
        </w:div>
        <w:div w:id="41364466">
          <w:marLeft w:val="1267"/>
          <w:marRight w:val="0"/>
          <w:marTop w:val="0"/>
          <w:marBottom w:val="0"/>
          <w:divBdr>
            <w:top w:val="none" w:sz="0" w:space="0" w:color="auto"/>
            <w:left w:val="none" w:sz="0" w:space="0" w:color="auto"/>
            <w:bottom w:val="none" w:sz="0" w:space="0" w:color="auto"/>
            <w:right w:val="none" w:sz="0" w:space="0" w:color="auto"/>
          </w:divBdr>
        </w:div>
        <w:div w:id="459878486">
          <w:marLeft w:val="1267"/>
          <w:marRight w:val="0"/>
          <w:marTop w:val="0"/>
          <w:marBottom w:val="0"/>
          <w:divBdr>
            <w:top w:val="none" w:sz="0" w:space="0" w:color="auto"/>
            <w:left w:val="none" w:sz="0" w:space="0" w:color="auto"/>
            <w:bottom w:val="none" w:sz="0" w:space="0" w:color="auto"/>
            <w:right w:val="none" w:sz="0" w:space="0" w:color="auto"/>
          </w:divBdr>
        </w:div>
        <w:div w:id="199251066">
          <w:marLeft w:val="547"/>
          <w:marRight w:val="0"/>
          <w:marTop w:val="0"/>
          <w:marBottom w:val="0"/>
          <w:divBdr>
            <w:top w:val="none" w:sz="0" w:space="0" w:color="auto"/>
            <w:left w:val="none" w:sz="0" w:space="0" w:color="auto"/>
            <w:bottom w:val="none" w:sz="0" w:space="0" w:color="auto"/>
            <w:right w:val="none" w:sz="0" w:space="0" w:color="auto"/>
          </w:divBdr>
        </w:div>
        <w:div w:id="282079180">
          <w:marLeft w:val="1267"/>
          <w:marRight w:val="0"/>
          <w:marTop w:val="0"/>
          <w:marBottom w:val="0"/>
          <w:divBdr>
            <w:top w:val="none" w:sz="0" w:space="0" w:color="auto"/>
            <w:left w:val="none" w:sz="0" w:space="0" w:color="auto"/>
            <w:bottom w:val="none" w:sz="0" w:space="0" w:color="auto"/>
            <w:right w:val="none" w:sz="0" w:space="0" w:color="auto"/>
          </w:divBdr>
        </w:div>
        <w:div w:id="1619289489">
          <w:marLeft w:val="547"/>
          <w:marRight w:val="0"/>
          <w:marTop w:val="0"/>
          <w:marBottom w:val="0"/>
          <w:divBdr>
            <w:top w:val="none" w:sz="0" w:space="0" w:color="auto"/>
            <w:left w:val="none" w:sz="0" w:space="0" w:color="auto"/>
            <w:bottom w:val="none" w:sz="0" w:space="0" w:color="auto"/>
            <w:right w:val="none" w:sz="0" w:space="0" w:color="auto"/>
          </w:divBdr>
        </w:div>
        <w:div w:id="1187131954">
          <w:marLeft w:val="1267"/>
          <w:marRight w:val="0"/>
          <w:marTop w:val="0"/>
          <w:marBottom w:val="0"/>
          <w:divBdr>
            <w:top w:val="none" w:sz="0" w:space="0" w:color="auto"/>
            <w:left w:val="none" w:sz="0" w:space="0" w:color="auto"/>
            <w:bottom w:val="none" w:sz="0" w:space="0" w:color="auto"/>
            <w:right w:val="none" w:sz="0" w:space="0" w:color="auto"/>
          </w:divBdr>
        </w:div>
        <w:div w:id="1491286293">
          <w:marLeft w:val="1267"/>
          <w:marRight w:val="0"/>
          <w:marTop w:val="0"/>
          <w:marBottom w:val="0"/>
          <w:divBdr>
            <w:top w:val="none" w:sz="0" w:space="0" w:color="auto"/>
            <w:left w:val="none" w:sz="0" w:space="0" w:color="auto"/>
            <w:bottom w:val="none" w:sz="0" w:space="0" w:color="auto"/>
            <w:right w:val="none" w:sz="0" w:space="0" w:color="auto"/>
          </w:divBdr>
        </w:div>
      </w:divsChild>
    </w:div>
    <w:div w:id="1913813158">
      <w:bodyDiv w:val="1"/>
      <w:marLeft w:val="0"/>
      <w:marRight w:val="0"/>
      <w:marTop w:val="0"/>
      <w:marBottom w:val="0"/>
      <w:divBdr>
        <w:top w:val="none" w:sz="0" w:space="0" w:color="auto"/>
        <w:left w:val="none" w:sz="0" w:space="0" w:color="auto"/>
        <w:bottom w:val="none" w:sz="0" w:space="0" w:color="auto"/>
        <w:right w:val="none" w:sz="0" w:space="0" w:color="auto"/>
      </w:divBdr>
      <w:divsChild>
        <w:div w:id="103963067">
          <w:marLeft w:val="547"/>
          <w:marRight w:val="0"/>
          <w:marTop w:val="0"/>
          <w:marBottom w:val="0"/>
          <w:divBdr>
            <w:top w:val="none" w:sz="0" w:space="0" w:color="auto"/>
            <w:left w:val="none" w:sz="0" w:space="0" w:color="auto"/>
            <w:bottom w:val="none" w:sz="0" w:space="0" w:color="auto"/>
            <w:right w:val="none" w:sz="0" w:space="0" w:color="auto"/>
          </w:divBdr>
        </w:div>
      </w:divsChild>
    </w:div>
    <w:div w:id="2016805447">
      <w:bodyDiv w:val="1"/>
      <w:marLeft w:val="0"/>
      <w:marRight w:val="0"/>
      <w:marTop w:val="0"/>
      <w:marBottom w:val="0"/>
      <w:divBdr>
        <w:top w:val="none" w:sz="0" w:space="0" w:color="auto"/>
        <w:left w:val="none" w:sz="0" w:space="0" w:color="auto"/>
        <w:bottom w:val="none" w:sz="0" w:space="0" w:color="auto"/>
        <w:right w:val="none" w:sz="0" w:space="0" w:color="auto"/>
      </w:divBdr>
    </w:div>
    <w:div w:id="2069566815">
      <w:bodyDiv w:val="1"/>
      <w:marLeft w:val="0"/>
      <w:marRight w:val="0"/>
      <w:marTop w:val="0"/>
      <w:marBottom w:val="0"/>
      <w:divBdr>
        <w:top w:val="none" w:sz="0" w:space="0" w:color="auto"/>
        <w:left w:val="none" w:sz="0" w:space="0" w:color="auto"/>
        <w:bottom w:val="none" w:sz="0" w:space="0" w:color="auto"/>
        <w:right w:val="none" w:sz="0" w:space="0" w:color="auto"/>
      </w:divBdr>
      <w:divsChild>
        <w:div w:id="229509297">
          <w:marLeft w:val="547"/>
          <w:marRight w:val="0"/>
          <w:marTop w:val="0"/>
          <w:marBottom w:val="0"/>
          <w:divBdr>
            <w:top w:val="none" w:sz="0" w:space="0" w:color="auto"/>
            <w:left w:val="none" w:sz="0" w:space="0" w:color="auto"/>
            <w:bottom w:val="none" w:sz="0" w:space="0" w:color="auto"/>
            <w:right w:val="none" w:sz="0" w:space="0" w:color="auto"/>
          </w:divBdr>
        </w:div>
      </w:divsChild>
    </w:div>
    <w:div w:id="2129199562">
      <w:bodyDiv w:val="1"/>
      <w:marLeft w:val="0"/>
      <w:marRight w:val="0"/>
      <w:marTop w:val="0"/>
      <w:marBottom w:val="0"/>
      <w:divBdr>
        <w:top w:val="none" w:sz="0" w:space="0" w:color="auto"/>
        <w:left w:val="none" w:sz="0" w:space="0" w:color="auto"/>
        <w:bottom w:val="none" w:sz="0" w:space="0" w:color="auto"/>
        <w:right w:val="none" w:sz="0" w:space="0" w:color="auto"/>
      </w:divBdr>
      <w:divsChild>
        <w:div w:id="1533498669">
          <w:marLeft w:val="547"/>
          <w:marRight w:val="0"/>
          <w:marTop w:val="0"/>
          <w:marBottom w:val="0"/>
          <w:divBdr>
            <w:top w:val="none" w:sz="0" w:space="0" w:color="auto"/>
            <w:left w:val="none" w:sz="0" w:space="0" w:color="auto"/>
            <w:bottom w:val="none" w:sz="0" w:space="0" w:color="auto"/>
            <w:right w:val="none" w:sz="0" w:space="0" w:color="auto"/>
          </w:divBdr>
        </w:div>
        <w:div w:id="2100323364">
          <w:marLeft w:val="1267"/>
          <w:marRight w:val="0"/>
          <w:marTop w:val="0"/>
          <w:marBottom w:val="0"/>
          <w:divBdr>
            <w:top w:val="none" w:sz="0" w:space="0" w:color="auto"/>
            <w:left w:val="none" w:sz="0" w:space="0" w:color="auto"/>
            <w:bottom w:val="none" w:sz="0" w:space="0" w:color="auto"/>
            <w:right w:val="none" w:sz="0" w:space="0" w:color="auto"/>
          </w:divBdr>
        </w:div>
        <w:div w:id="217131808">
          <w:marLeft w:val="547"/>
          <w:marRight w:val="0"/>
          <w:marTop w:val="0"/>
          <w:marBottom w:val="0"/>
          <w:divBdr>
            <w:top w:val="none" w:sz="0" w:space="0" w:color="auto"/>
            <w:left w:val="none" w:sz="0" w:space="0" w:color="auto"/>
            <w:bottom w:val="none" w:sz="0" w:space="0" w:color="auto"/>
            <w:right w:val="none" w:sz="0" w:space="0" w:color="auto"/>
          </w:divBdr>
        </w:div>
        <w:div w:id="1711997176">
          <w:marLeft w:val="1267"/>
          <w:marRight w:val="0"/>
          <w:marTop w:val="0"/>
          <w:marBottom w:val="0"/>
          <w:divBdr>
            <w:top w:val="none" w:sz="0" w:space="0" w:color="auto"/>
            <w:left w:val="none" w:sz="0" w:space="0" w:color="auto"/>
            <w:bottom w:val="none" w:sz="0" w:space="0" w:color="auto"/>
            <w:right w:val="none" w:sz="0" w:space="0" w:color="auto"/>
          </w:divBdr>
        </w:div>
        <w:div w:id="1770157660">
          <w:marLeft w:val="547"/>
          <w:marRight w:val="0"/>
          <w:marTop w:val="0"/>
          <w:marBottom w:val="0"/>
          <w:divBdr>
            <w:top w:val="none" w:sz="0" w:space="0" w:color="auto"/>
            <w:left w:val="none" w:sz="0" w:space="0" w:color="auto"/>
            <w:bottom w:val="none" w:sz="0" w:space="0" w:color="auto"/>
            <w:right w:val="none" w:sz="0" w:space="0" w:color="auto"/>
          </w:divBdr>
        </w:div>
        <w:div w:id="1332488935">
          <w:marLeft w:val="1267"/>
          <w:marRight w:val="0"/>
          <w:marTop w:val="0"/>
          <w:marBottom w:val="0"/>
          <w:divBdr>
            <w:top w:val="none" w:sz="0" w:space="0" w:color="auto"/>
            <w:left w:val="none" w:sz="0" w:space="0" w:color="auto"/>
            <w:bottom w:val="none" w:sz="0" w:space="0" w:color="auto"/>
            <w:right w:val="none" w:sz="0" w:space="0" w:color="auto"/>
          </w:divBdr>
        </w:div>
        <w:div w:id="1485198305">
          <w:marLeft w:val="547"/>
          <w:marRight w:val="0"/>
          <w:marTop w:val="0"/>
          <w:marBottom w:val="0"/>
          <w:divBdr>
            <w:top w:val="none" w:sz="0" w:space="0" w:color="auto"/>
            <w:left w:val="none" w:sz="0" w:space="0" w:color="auto"/>
            <w:bottom w:val="none" w:sz="0" w:space="0" w:color="auto"/>
            <w:right w:val="none" w:sz="0" w:space="0" w:color="auto"/>
          </w:divBdr>
        </w:div>
        <w:div w:id="73742477">
          <w:marLeft w:val="1267"/>
          <w:marRight w:val="0"/>
          <w:marTop w:val="0"/>
          <w:marBottom w:val="0"/>
          <w:divBdr>
            <w:top w:val="none" w:sz="0" w:space="0" w:color="auto"/>
            <w:left w:val="none" w:sz="0" w:space="0" w:color="auto"/>
            <w:bottom w:val="none" w:sz="0" w:space="0" w:color="auto"/>
            <w:right w:val="none" w:sz="0" w:space="0" w:color="auto"/>
          </w:divBdr>
        </w:div>
        <w:div w:id="1371031562">
          <w:marLeft w:val="547"/>
          <w:marRight w:val="0"/>
          <w:marTop w:val="0"/>
          <w:marBottom w:val="0"/>
          <w:divBdr>
            <w:top w:val="none" w:sz="0" w:space="0" w:color="auto"/>
            <w:left w:val="none" w:sz="0" w:space="0" w:color="auto"/>
            <w:bottom w:val="none" w:sz="0" w:space="0" w:color="auto"/>
            <w:right w:val="none" w:sz="0" w:space="0" w:color="auto"/>
          </w:divBdr>
        </w:div>
        <w:div w:id="10639118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F08B240EF47440832B27ED14E0CF34" ma:contentTypeVersion="6" ma:contentTypeDescription="Skapa ett nytt dokument." ma:contentTypeScope="" ma:versionID="35a666809de812d1a43e9305f7f528a0">
  <xsd:schema xmlns:xsd="http://www.w3.org/2001/XMLSchema" xmlns:xs="http://www.w3.org/2001/XMLSchema" xmlns:p="http://schemas.microsoft.com/office/2006/metadata/properties" xmlns:ns2="904bce1d-306d-4df4-8869-ab29c70433f8" xmlns:ns3="237e934f-74b6-4ae5-846e-6d26133d241b" targetNamespace="http://schemas.microsoft.com/office/2006/metadata/properties" ma:root="true" ma:fieldsID="d2542951f588974f1af954d1a97b7123" ns2:_="" ns3:_="">
    <xsd:import namespace="904bce1d-306d-4df4-8869-ab29c70433f8"/>
    <xsd:import namespace="237e934f-74b6-4ae5-846e-6d26133d24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bce1d-306d-4df4-8869-ab29c7043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e934f-74b6-4ae5-846e-6d26133d241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14B09-9E49-4F54-9FAF-DD9FF2A9BD87}">
  <ds:schemaRefs>
    <ds:schemaRef ds:uri="http://schemas.openxmlformats.org/officeDocument/2006/bibliography"/>
  </ds:schemaRefs>
</ds:datastoreItem>
</file>

<file path=customXml/itemProps2.xml><?xml version="1.0" encoding="utf-8"?>
<ds:datastoreItem xmlns:ds="http://schemas.openxmlformats.org/officeDocument/2006/customXml" ds:itemID="{4C0526EA-F391-471A-90DB-EF571435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bce1d-306d-4df4-8869-ab29c70433f8"/>
    <ds:schemaRef ds:uri="237e934f-74b6-4ae5-846e-6d26133d2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AA95C-C94E-4624-AF9C-B2E1FEDE4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6ADCF-9FFC-4C38-9E01-592B878F9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7428</Words>
  <Characters>39372</Characters>
  <Application>Microsoft Office Word</Application>
  <DocSecurity>0</DocSecurity>
  <Lines>328</Lines>
  <Paragraphs>93</Paragraphs>
  <ScaleCrop>false</ScaleCrop>
  <HeadingPairs>
    <vt:vector size="2" baseType="variant">
      <vt:variant>
        <vt:lpstr>Rubrik</vt:lpstr>
      </vt:variant>
      <vt:variant>
        <vt:i4>1</vt:i4>
      </vt:variant>
    </vt:vector>
  </HeadingPairs>
  <TitlesOfParts>
    <vt:vector size="1" baseType="lpstr">
      <vt:lpstr>Nationell mall för patiensäkerhetsberättelse</vt:lpstr>
    </vt:vector>
  </TitlesOfParts>
  <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Nationell mall för patiensäkerhetsberättelse</dc:title>
  <dc:creator>Eva Bjäräng</dc:creator>
  <cp:lastModifiedBy>Eva Bjäräng</cp:lastModifiedBy>
  <cp:revision>20</cp:revision>
  <cp:lastPrinted>2021-06-16T19:41:00Z</cp:lastPrinted>
  <dcterms:created xsi:type="dcterms:W3CDTF">2022-01-25T08:44:00Z</dcterms:created>
  <dcterms:modified xsi:type="dcterms:W3CDTF">2022-03-08T11:05:00Z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0x01010026F08B240EF47440832B27ED14E0CF34</vt:lpwstr>
  </property>
  <property fmtid="{D5CDD505-2E9C-101B-9397-08002B2CF9AE}" pid="4" name="MSIP_Label_fbac6341-7359-42b1-877b-46cac6ea067b_Enabled">
    <vt:lpwstr>True</vt:lpwstr>
  </property>
  <property fmtid="{D5CDD505-2E9C-101B-9397-08002B2CF9AE}" pid="5" name="MSIP_Label_fbac6341-7359-42b1-877b-46cac6ea067b_SiteId">
    <vt:lpwstr>b864d79d-1d58-48a3-b396-10684dbf5445</vt:lpwstr>
  </property>
  <property fmtid="{D5CDD505-2E9C-101B-9397-08002B2CF9AE}" pid="6" name="MSIP_Label_fbac6341-7359-42b1-877b-46cac6ea067b_Owner">
    <vt:lpwstr>gulli.malmborg@regionblekinge.se</vt:lpwstr>
  </property>
  <property fmtid="{D5CDD505-2E9C-101B-9397-08002B2CF9AE}" pid="7" name="MSIP_Label_fbac6341-7359-42b1-877b-46cac6ea067b_SetDate">
    <vt:lpwstr>2021-05-07T10:14:24.7798776Z</vt:lpwstr>
  </property>
  <property fmtid="{D5CDD505-2E9C-101B-9397-08002B2CF9AE}" pid="8" name="MSIP_Label_fbac6341-7359-42b1-877b-46cac6ea067b_Name">
    <vt:lpwstr>Intern</vt:lpwstr>
  </property>
  <property fmtid="{D5CDD505-2E9C-101B-9397-08002B2CF9AE}" pid="9" name="MSIP_Label_fbac6341-7359-42b1-877b-46cac6ea067b_Application">
    <vt:lpwstr>Microsoft Azure Information Protection</vt:lpwstr>
  </property>
  <property fmtid="{D5CDD505-2E9C-101B-9397-08002B2CF9AE}" pid="10" name="MSIP_Label_fbac6341-7359-42b1-877b-46cac6ea067b_ActionId">
    <vt:lpwstr>4ecbeabc-6b23-47e0-a9b7-a0b8a8e5245b</vt:lpwstr>
  </property>
  <property fmtid="{D5CDD505-2E9C-101B-9397-08002B2CF9AE}" pid="11" name="MSIP_Label_fbac6341-7359-42b1-877b-46cac6ea067b_Extended_MSFT_Method">
    <vt:lpwstr>Automatic</vt:lpwstr>
  </property>
  <property fmtid="{D5CDD505-2E9C-101B-9397-08002B2CF9AE}" pid="12" name="Sensitivity">
    <vt:lpwstr>Intern</vt:lpwstr>
  </property>
</Properties>
</file>